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AB0" w:rsidRDefault="00403AB0" w:rsidP="000D2020">
      <w:pPr>
        <w:pBdr>
          <w:top w:val="nil"/>
          <w:left w:val="nil"/>
          <w:bottom w:val="nil"/>
          <w:right w:val="nil"/>
          <w:between w:val="nil"/>
        </w:pBdr>
        <w:spacing w:before="14"/>
        <w:ind w:left="1" w:right="163" w:hanging="1"/>
        <w:jc w:val="center"/>
        <w:rPr>
          <w:b/>
          <w:sz w:val="30"/>
          <w:szCs w:val="30"/>
        </w:rPr>
      </w:pPr>
      <w:bookmarkStart w:id="0" w:name="_GoBack"/>
      <w:bookmarkEnd w:id="0"/>
    </w:p>
    <w:p w:rsidR="009F1B04" w:rsidRPr="00403AB0" w:rsidRDefault="00316917" w:rsidP="000D2020">
      <w:pPr>
        <w:pBdr>
          <w:top w:val="nil"/>
          <w:left w:val="nil"/>
          <w:bottom w:val="nil"/>
          <w:right w:val="nil"/>
          <w:between w:val="nil"/>
        </w:pBdr>
        <w:spacing w:before="14"/>
        <w:ind w:left="1" w:right="163" w:hanging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ТЕХНИЧЕСКОЕ ЗАДАНИЕ</w:t>
      </w:r>
    </w:p>
    <w:p w:rsidR="00C24E2F" w:rsidRDefault="00C24E2F" w:rsidP="00C24E2F">
      <w:pPr>
        <w:widowControl w:val="0"/>
        <w:tabs>
          <w:tab w:val="left" w:pos="720"/>
        </w:tabs>
        <w:spacing w:before="0"/>
        <w:contextualSpacing/>
        <w:jc w:val="center"/>
        <w:rPr>
          <w:b/>
          <w:szCs w:val="26"/>
        </w:rPr>
      </w:pPr>
      <w:r w:rsidRPr="00403AB0">
        <w:rPr>
          <w:b/>
          <w:szCs w:val="26"/>
        </w:rPr>
        <w:t xml:space="preserve">на </w:t>
      </w:r>
      <w:r w:rsidR="00AE5587" w:rsidRPr="00AE5587">
        <w:rPr>
          <w:b/>
          <w:szCs w:val="26"/>
        </w:rPr>
        <w:t>Выполнение проектно-изыскальских работ по модернизации систем РЗА на ПС 110 кВ на территории филиала "Приморские электрические сети" в рамках инвестиционных проектов (N_25-ПЭС-5035, N_25-ПЭС-5038, N_25-ПЭС-5073, N_25-ПЭС-5075, M_25-ПЭС-775)</w:t>
      </w:r>
    </w:p>
    <w:p w:rsidR="00AE5587" w:rsidRPr="00D167AB" w:rsidRDefault="00AE5587" w:rsidP="00C24E2F">
      <w:pPr>
        <w:widowControl w:val="0"/>
        <w:tabs>
          <w:tab w:val="left" w:pos="720"/>
        </w:tabs>
        <w:spacing w:before="0"/>
        <w:contextualSpacing/>
        <w:jc w:val="center"/>
        <w:rPr>
          <w:b/>
          <w:szCs w:val="26"/>
        </w:rPr>
      </w:pPr>
    </w:p>
    <w:p w:rsidR="002B19BE" w:rsidRPr="007072D4" w:rsidRDefault="002B19BE" w:rsidP="00B071F0">
      <w:pPr>
        <w:widowControl w:val="0"/>
        <w:tabs>
          <w:tab w:val="left" w:pos="720"/>
        </w:tabs>
        <w:spacing w:before="0"/>
        <w:ind w:left="720" w:hanging="11"/>
        <w:contextualSpacing/>
        <w:rPr>
          <w:b/>
          <w:szCs w:val="26"/>
        </w:rPr>
      </w:pPr>
      <w:r w:rsidRPr="007072D4">
        <w:rPr>
          <w:b/>
          <w:szCs w:val="26"/>
        </w:rPr>
        <w:t>1. Основание для проектирования:</w:t>
      </w:r>
    </w:p>
    <w:p w:rsidR="002B19BE" w:rsidRDefault="00981C46" w:rsidP="00B071F0">
      <w:pPr>
        <w:widowControl w:val="0"/>
        <w:tabs>
          <w:tab w:val="left" w:pos="720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1.1. Инвестиционная программа АО «ДРСК» на 20</w:t>
      </w:r>
      <w:r w:rsidR="00601026">
        <w:rPr>
          <w:szCs w:val="26"/>
        </w:rPr>
        <w:t>24</w:t>
      </w:r>
      <w:r w:rsidRPr="007072D4">
        <w:rPr>
          <w:szCs w:val="26"/>
        </w:rPr>
        <w:t xml:space="preserve"> год</w:t>
      </w:r>
    </w:p>
    <w:p w:rsidR="008C7582" w:rsidRDefault="008C7582" w:rsidP="00B071F0">
      <w:pPr>
        <w:widowControl w:val="0"/>
        <w:tabs>
          <w:tab w:val="left" w:pos="720"/>
        </w:tabs>
        <w:spacing w:before="0"/>
        <w:ind w:firstLine="720"/>
        <w:contextualSpacing/>
        <w:rPr>
          <w:szCs w:val="26"/>
        </w:rPr>
      </w:pPr>
      <w:r>
        <w:rPr>
          <w:b/>
          <w:szCs w:val="26"/>
        </w:rPr>
        <w:t>2. Основные нормативно-технические документы (НТД), определяющие требования к рабочему проекту: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2.1. Вся рабочая документация разрабатывается в соответствии с национальными, отраслевыми и корпоративными (ПАО «РусГидро») нормативно-техническими документами.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2.2. Нормативно-технические документы (НТД), определяющие требования к оформлению и содержанию проекта: Федеральные НТД: 1520-66-2021-ТЗ2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Постановление Правительства Российской Федерации от 16.02.2008 № 87 «О составе разделов проектной документации и требованиях к их содержанию» (с изменениями на 9 апреля 2021 года);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Градостроительный кодекс Российской Федерации;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Федеральный закон от 30.12.2009 № 384-ФЗ «Технический регламент о безопасности зданий и сооружений» (с изменениями на 2 июля 2013 года);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Федеральный закон от 10.01.2002 № 7-ФЗ «Об охране</w:t>
      </w:r>
    </w:p>
    <w:p w:rsidR="008C7582" w:rsidRDefault="008C7582" w:rsidP="008C7582">
      <w:pPr>
        <w:widowControl w:val="0"/>
        <w:contextualSpacing/>
        <w:rPr>
          <w:szCs w:val="26"/>
        </w:rPr>
      </w:pPr>
      <w:r>
        <w:rPr>
          <w:szCs w:val="26"/>
        </w:rPr>
        <w:t>окружающей среды»;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Р 21.101-2020.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документации".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Отраслевые НТД: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ПУЭ;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ПТЭ;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Правила по охране труда при эксплуатации электроустановок (утв. приказом Минтруда России от 15.12.2020 №903н);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lastRenderedPageBreak/>
        <w:t>– Методические рекомендации по проектированию развития энергосистем, утв. приказом Минэнерго России от30.06.2003 № 281;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СТО 56947007-29.240.10.248-2017 Нормы технологического проектирования ПС переменного тока с высшим напряжением 35-750 кВ (НТП ПС) утверждённые Приказом ПАО «ФСК ЕЭС» от 25.08.2017 №343;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Правила технологического функционирования электроэнергетических систем, утверждённые постановлением Правительства РФ от 13.08.2018 № 937 (ред. от 30.01.2021);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РД 34.20.116-93. Методические указания по защите вторичных цепей электростанций и подстанций от импульсных помех;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СП 47.13330.2016 Инженерные изыскания для строительства. Основные положения (с изменениями);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СНиП 12-03-2001 «Безопасность труда в строительстве;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СанПиН 1.2.3685-21 "Гигиенические нормативы и требования к обеспечению безопасности и (или) безвредности для человека факторов среды обитания", утверждённые постановлением Главного государственного санитарного врача Российской Федерации от от 28 января 2021 года N 2.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СП 76.13330.2016 «Электротехнические устройства»;1520-66-2021-ТЗ2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Р 21.301-2014 «Система проектной документации для строительства. Основные требования к оформлению отчетной документации по инженерным изысканиям»;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12.2.007.0-75. «ССБТ. Изделия электротехнические. Общие требования безопасности»;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17516.1-90. «Изделия электротехнические. Общие требования в части стойкости к механическим внешним воздействующим факторам»;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14254-2015 (IEC 60529:2013) "Степени защиты, обеспечиваемые оболочками (Код IP)" (приказ Росстандарта от 10.06.2016 N 604-ст;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12.1.030-81. «ССБТ. Электробезопасность. Защитное заземление, зануление»;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12.1.038-82. «ССБТ. Электробезопасность. Предельно допустимые значения напряжения прикосновения и токов»;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4.148-85 «Система показателей качества. Устройства комплектные низковольтные. Номенклатура показателей»;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27.003-2016 (приказ Росстандарта от 29.03.2017);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lastRenderedPageBreak/>
        <w:t>– ГОСТ Р. 51317.4.1-2000 (МЭК61000-4-1–2000) «Совместимость технических средств электромагнитная. Испытания на помехоустойчивость»;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Р 50571-4-44-2011 «Электроустановки низковольтные. Часть 4-44. Требования по обеспечению безопасности. Защита от отклонений напряжения и электромагнитных помех»;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Приказ Минэнерго России от 13.02.2019 № 101 "Об утверждении требований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автоматики";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Приказ Минэнерго России от 13.02.2019 № 97 «Об утверждении требований к каналам связи для функционирования релейной защиты и автоматики»;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Приказ Минэнерго России от 10.07.2020 № 546 «Об утверждении требований к релейной защите и автоматике различных видов и ее функционированию в составе энергосистемы и о внесении изменений в приказы Минэнерго России от 8 февраля 2019 г. № 80, от 13 февраля 2019 № 100, от 13 февраля 2019 № 101»;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Приказ Минэнерго России от 13.07.2020 № 556 «Об утверждении Правил создания (модернизации) комплексов и устройств релейной защиты и автоматики 1520-66-2021-ТЗ2 в энергосистеме и о внесении изменений в 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автоматики, утвержденные приказом Минэнерго России от 13 февраля 2019 г. № 100»;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Приказ Минэнерго России от 16.08.2019 № 858 «Об утверждении Методических указаний по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технологическому проектированию тепловых электростанций» (Зарегистрировано в Минюсте России 21.04.2020 № 58154);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ПНСТ 283-2018 "Трансформаторы измерительные. Часть 2. Технические условия на трансформаторы тока". Утвержден приказом министерства промышленности и торговли РФ от 30 октября 2018 г. N 51-пнст;- Стандарт организации АО «СО ЕЭС»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требования», СТО 59012820.29.020.009-2016;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Р 8.596-2002 «Государственная система обеспечения единства измерений. Метрологическое обеспечение измерительных систем. Основные положения»;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lastRenderedPageBreak/>
        <w:t>– РД 153-34.0-11.117-2001 «Основные положения. Информационно-измерительные системы. Метрологическое обеспечение»;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ГОСТ Р 57114-2016 «Единая энергетическая система и изолированно работающие энергосистемы. Электроэнергетические системы. Оперативно- диспетчерское управление в электроэнергетике и оперативно-технологическое управление. Термины и определения» (утвержден приказом Росстандарта от 04.10.2016 № 1302-ст);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Приказ Минэнерго России от 09.01.2019 № 2; Стандарты организац</w:t>
      </w:r>
      <w:r w:rsidR="007E37AE">
        <w:rPr>
          <w:szCs w:val="26"/>
        </w:rPr>
        <w:t>ии ПАО «РусГидро» и АО «СО ЕЭС»</w:t>
      </w:r>
      <w:r>
        <w:rPr>
          <w:szCs w:val="26"/>
        </w:rPr>
        <w:t>: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СТО 59012820.29.020.002-2012 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СТО 56947007-29.240.043-2010 Руководство по обеспечению электромагнитной совместимости вторичного оборудования и систем связи электросетевых объектов; 1520-66-2021-ТЗ2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Типовые проектные решения по релейной защите и автоматике утвержденные приказом ПАО «РусГидро» №643 от 19.08.2020г.;</w:t>
      </w:r>
    </w:p>
    <w:p w:rsidR="008C7582" w:rsidRDefault="008C7582" w:rsidP="008C7582">
      <w:pPr>
        <w:widowControl w:val="0"/>
        <w:ind w:firstLine="708"/>
        <w:contextualSpacing/>
        <w:rPr>
          <w:szCs w:val="26"/>
        </w:rPr>
      </w:pPr>
      <w:r>
        <w:rPr>
          <w:szCs w:val="26"/>
        </w:rPr>
        <w:t>– СТО 59012820.29.020.006-2015 Релейная защита и автоматика. Автономные регистраторы аварийных</w:t>
      </w:r>
      <w:r w:rsidRPr="008C7582">
        <w:rPr>
          <w:szCs w:val="26"/>
        </w:rPr>
        <w:t xml:space="preserve"> </w:t>
      </w:r>
      <w:r>
        <w:rPr>
          <w:szCs w:val="26"/>
        </w:rPr>
        <w:t>событий. Нормы и требования;</w:t>
      </w:r>
    </w:p>
    <w:p w:rsidR="008C7582" w:rsidRDefault="008C7582" w:rsidP="008C7582">
      <w:pPr>
        <w:widowControl w:val="0"/>
        <w:tabs>
          <w:tab w:val="left" w:pos="72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– Техническая политика Группы РусГидро (Приложение к Протоколу СД от 10.04.2020 (дата проведения 09.04.2020) № 307.).</w:t>
      </w:r>
    </w:p>
    <w:p w:rsidR="00BE7E54" w:rsidRDefault="00BE7E54" w:rsidP="00BE7E54">
      <w:pPr>
        <w:widowControl w:val="0"/>
        <w:tabs>
          <w:tab w:val="left" w:pos="72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- ГОСТ Р 58669— 2019 Национальный стандарт Российской федераци</w:t>
      </w:r>
      <w:r w:rsidRPr="00BE7E54">
        <w:rPr>
          <w:szCs w:val="26"/>
        </w:rPr>
        <w:t>и</w:t>
      </w:r>
      <w:r>
        <w:rPr>
          <w:szCs w:val="26"/>
        </w:rPr>
        <w:t xml:space="preserve">. </w:t>
      </w:r>
      <w:r w:rsidRPr="00BE7E54">
        <w:rPr>
          <w:szCs w:val="26"/>
        </w:rPr>
        <w:t>Единая энергетическая с</w:t>
      </w:r>
      <w:r>
        <w:rPr>
          <w:szCs w:val="26"/>
        </w:rPr>
        <w:t>истема</w:t>
      </w:r>
      <w:r w:rsidRPr="00BE7E54">
        <w:rPr>
          <w:szCs w:val="26"/>
        </w:rPr>
        <w:t xml:space="preserve"> и изолир</w:t>
      </w:r>
      <w:r>
        <w:rPr>
          <w:szCs w:val="26"/>
        </w:rPr>
        <w:t xml:space="preserve">ованно работающие энергосистемы. Релейная защита. </w:t>
      </w:r>
      <w:r w:rsidRPr="00BE7E54">
        <w:rPr>
          <w:szCs w:val="26"/>
        </w:rPr>
        <w:t>Трансформаторы т</w:t>
      </w:r>
      <w:r>
        <w:rPr>
          <w:szCs w:val="26"/>
        </w:rPr>
        <w:t xml:space="preserve">ока измерительные индуктивные </w:t>
      </w:r>
      <w:r w:rsidRPr="00BE7E54">
        <w:rPr>
          <w:szCs w:val="26"/>
        </w:rPr>
        <w:t>с замкн</w:t>
      </w:r>
      <w:r>
        <w:rPr>
          <w:szCs w:val="26"/>
        </w:rPr>
        <w:t xml:space="preserve">утым магнитопроводом для защиты </w:t>
      </w:r>
      <w:r w:rsidRPr="00BE7E54">
        <w:rPr>
          <w:szCs w:val="26"/>
        </w:rPr>
        <w:t>Методические указания по определению времени до насыщения при коротких з</w:t>
      </w:r>
      <w:r>
        <w:rPr>
          <w:szCs w:val="26"/>
        </w:rPr>
        <w:t>амыканиях.</w:t>
      </w:r>
    </w:p>
    <w:p w:rsidR="004D31DD" w:rsidRDefault="00537A43" w:rsidP="004D31DD">
      <w:pPr>
        <w:pStyle w:val="af4"/>
        <w:widowControl w:val="0"/>
        <w:spacing w:before="0" w:after="0"/>
        <w:ind w:left="0"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="004D31DD">
        <w:rPr>
          <w:b/>
          <w:bCs/>
          <w:sz w:val="26"/>
          <w:szCs w:val="26"/>
        </w:rPr>
        <w:t>. Основное электрооборудование</w:t>
      </w:r>
    </w:p>
    <w:p w:rsidR="004D31DD" w:rsidRDefault="00537A43" w:rsidP="004D31DD">
      <w:pPr>
        <w:pStyle w:val="af4"/>
        <w:widowControl w:val="0"/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D31DD">
        <w:rPr>
          <w:sz w:val="26"/>
          <w:szCs w:val="26"/>
        </w:rPr>
        <w:t>.1. Проект реконструкции ПС не предусматривает реконструкцию основного силового электрооборудования.</w:t>
      </w:r>
    </w:p>
    <w:p w:rsidR="004D31DD" w:rsidRDefault="00537A43" w:rsidP="004D31DD">
      <w:pPr>
        <w:pStyle w:val="af4"/>
        <w:widowControl w:val="0"/>
        <w:spacing w:before="0" w:after="0"/>
        <w:ind w:left="0"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4D31DD">
        <w:rPr>
          <w:b/>
          <w:bCs/>
          <w:sz w:val="26"/>
          <w:szCs w:val="26"/>
        </w:rPr>
        <w:t>. Главная схема электрических соединений</w:t>
      </w:r>
    </w:p>
    <w:p w:rsidR="004D31DD" w:rsidRDefault="00537A43" w:rsidP="004D31DD">
      <w:pPr>
        <w:pStyle w:val="af4"/>
        <w:widowControl w:val="0"/>
        <w:spacing w:before="0" w:after="0"/>
        <w:ind w:left="0"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D31DD">
        <w:rPr>
          <w:sz w:val="26"/>
          <w:szCs w:val="26"/>
        </w:rPr>
        <w:t xml:space="preserve">.1 Схемы ОРУ </w:t>
      </w:r>
      <w:r w:rsidR="007E37AE">
        <w:rPr>
          <w:sz w:val="26"/>
          <w:szCs w:val="26"/>
        </w:rPr>
        <w:t xml:space="preserve">35 - </w:t>
      </w:r>
      <w:r w:rsidR="004D31DD">
        <w:rPr>
          <w:sz w:val="26"/>
          <w:szCs w:val="26"/>
        </w:rPr>
        <w:t>110кВ ПС существующ</w:t>
      </w:r>
      <w:r w:rsidR="007E37AE">
        <w:rPr>
          <w:sz w:val="26"/>
          <w:szCs w:val="26"/>
        </w:rPr>
        <w:t>ие</w:t>
      </w:r>
      <w:r w:rsidR="004D31DD">
        <w:rPr>
          <w:sz w:val="26"/>
          <w:szCs w:val="26"/>
        </w:rPr>
        <w:t>, без изменений.</w:t>
      </w:r>
    </w:p>
    <w:p w:rsidR="004D31DD" w:rsidRDefault="00537A43" w:rsidP="004D31DD">
      <w:pPr>
        <w:pStyle w:val="af4"/>
        <w:widowControl w:val="0"/>
        <w:spacing w:before="0" w:after="0"/>
        <w:ind w:left="0" w:firstLine="72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4D31DD">
        <w:rPr>
          <w:b/>
          <w:bCs/>
          <w:sz w:val="26"/>
          <w:szCs w:val="26"/>
        </w:rPr>
        <w:t>. Схема собственных нужд, оперативный ток.</w:t>
      </w:r>
    </w:p>
    <w:p w:rsidR="001D49DA" w:rsidRDefault="00537A43" w:rsidP="004D31DD">
      <w:pPr>
        <w:widowControl w:val="0"/>
        <w:tabs>
          <w:tab w:val="left" w:pos="72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5</w:t>
      </w:r>
      <w:r w:rsidR="004D31DD">
        <w:rPr>
          <w:szCs w:val="26"/>
        </w:rPr>
        <w:t>.1. Собственные нужды подстанци</w:t>
      </w:r>
      <w:r w:rsidR="00316F56">
        <w:rPr>
          <w:szCs w:val="26"/>
        </w:rPr>
        <w:t>й</w:t>
      </w:r>
      <w:r w:rsidR="004D31DD">
        <w:rPr>
          <w:szCs w:val="26"/>
        </w:rPr>
        <w:t xml:space="preserve"> остаются без изменений.</w:t>
      </w:r>
      <w:r w:rsidR="00316F56">
        <w:rPr>
          <w:szCs w:val="26"/>
        </w:rPr>
        <w:t xml:space="preserve"> Система оперативного тока</w:t>
      </w:r>
      <w:r w:rsidR="00D26ADD">
        <w:rPr>
          <w:szCs w:val="26"/>
        </w:rPr>
        <w:t xml:space="preserve"> на ПС 110 кВ </w:t>
      </w:r>
      <w:r w:rsidR="00942200">
        <w:rPr>
          <w:szCs w:val="26"/>
        </w:rPr>
        <w:t xml:space="preserve">Уссурийск – 1, ПС 110 кВ Штыково, ПС 110 кВ Ярославка </w:t>
      </w:r>
      <w:r w:rsidR="00D26ADD">
        <w:rPr>
          <w:szCs w:val="26"/>
        </w:rPr>
        <w:t xml:space="preserve">остается без изменений </w:t>
      </w:r>
      <w:r w:rsidR="00942200">
        <w:rPr>
          <w:szCs w:val="26"/>
        </w:rPr>
        <w:t xml:space="preserve">– постоянный оперативный ток 220 В. </w:t>
      </w:r>
      <w:r w:rsidR="00714769">
        <w:rPr>
          <w:szCs w:val="26"/>
        </w:rPr>
        <w:lastRenderedPageBreak/>
        <w:t>В</w:t>
      </w:r>
      <w:r w:rsidR="00942200">
        <w:rPr>
          <w:szCs w:val="26"/>
        </w:rPr>
        <w:t xml:space="preserve"> связи с установкой оборудования РЗА на базе микропроцессорных терминалов </w:t>
      </w:r>
      <w:r w:rsidR="00714769">
        <w:rPr>
          <w:szCs w:val="26"/>
        </w:rPr>
        <w:t xml:space="preserve">необходимость </w:t>
      </w:r>
      <w:r w:rsidR="00942200">
        <w:rPr>
          <w:szCs w:val="26"/>
        </w:rPr>
        <w:t>модернизаци</w:t>
      </w:r>
      <w:r w:rsidR="00714769">
        <w:rPr>
          <w:szCs w:val="26"/>
        </w:rPr>
        <w:t>и</w:t>
      </w:r>
      <w:r w:rsidR="00942200">
        <w:rPr>
          <w:szCs w:val="26"/>
        </w:rPr>
        <w:t xml:space="preserve"> системы оперативного тока на ПС 110 кВ Междуречье (выпрямленный оперативный ток 220 В), на ПС 110 кВ Улисс (постоянный оперативный ток</w:t>
      </w:r>
      <w:r w:rsidR="00714769">
        <w:rPr>
          <w:szCs w:val="26"/>
        </w:rPr>
        <w:t xml:space="preserve"> 110 В), на ПС 35 кВ Рыбный Порт (переменный оперативный ток 220 В) определить проектом.</w:t>
      </w:r>
    </w:p>
    <w:p w:rsidR="004D31DD" w:rsidRDefault="004D31DD" w:rsidP="00537A43">
      <w:pPr>
        <w:pStyle w:val="af4"/>
        <w:widowControl w:val="0"/>
        <w:numPr>
          <w:ilvl w:val="0"/>
          <w:numId w:val="21"/>
        </w:numPr>
        <w:tabs>
          <w:tab w:val="left" w:pos="1080"/>
        </w:tabs>
        <w:spacing w:before="0" w:after="0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Вторичная система ПС.</w:t>
      </w:r>
    </w:p>
    <w:p w:rsidR="00CD149F" w:rsidRDefault="00537A43" w:rsidP="009272E2">
      <w:pPr>
        <w:pStyle w:val="af4"/>
        <w:widowControl w:val="0"/>
        <w:tabs>
          <w:tab w:val="left" w:pos="1080"/>
        </w:tabs>
        <w:spacing w:before="0" w:after="0"/>
        <w:ind w:left="0" w:firstLine="709"/>
        <w:contextualSpacing/>
        <w:jc w:val="both"/>
        <w:rPr>
          <w:b/>
          <w:sz w:val="26"/>
          <w:szCs w:val="26"/>
        </w:rPr>
      </w:pPr>
      <w:r>
        <w:rPr>
          <w:sz w:val="26"/>
          <w:szCs w:val="26"/>
        </w:rPr>
        <w:t>6</w:t>
      </w:r>
      <w:r w:rsidR="00CD149F">
        <w:rPr>
          <w:sz w:val="26"/>
          <w:szCs w:val="26"/>
        </w:rPr>
        <w:t>.1.</w:t>
      </w:r>
      <w:r w:rsidR="00CD149F" w:rsidRPr="00CD149F">
        <w:rPr>
          <w:sz w:val="26"/>
          <w:szCs w:val="26"/>
        </w:rPr>
        <w:t xml:space="preserve"> </w:t>
      </w:r>
      <w:r w:rsidR="00CD149F">
        <w:rPr>
          <w:sz w:val="26"/>
          <w:szCs w:val="26"/>
        </w:rPr>
        <w:t>Устройства релейной защиты и автоматики должны обеспечивать быстрое и селективное отключение поврежденных элементов, удовлетворять требованиям ближнего и дальнего резервирования. В части конструктивного выполнения систем необходимо применить микропроцессорные устройства российского производства.</w:t>
      </w:r>
    </w:p>
    <w:p w:rsidR="00CD149F" w:rsidRDefault="00537A43" w:rsidP="002C3C79">
      <w:pPr>
        <w:pStyle w:val="af4"/>
        <w:widowControl w:val="0"/>
        <w:tabs>
          <w:tab w:val="left" w:pos="1080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D31DD">
        <w:rPr>
          <w:sz w:val="26"/>
          <w:szCs w:val="26"/>
        </w:rPr>
        <w:t xml:space="preserve">.2. </w:t>
      </w:r>
      <w:r w:rsidR="002C3C79">
        <w:rPr>
          <w:sz w:val="26"/>
          <w:szCs w:val="26"/>
        </w:rPr>
        <w:t>Разработать решения по РЗА для ЛЭП</w:t>
      </w:r>
      <w:r w:rsidR="002A2F19">
        <w:rPr>
          <w:sz w:val="26"/>
          <w:szCs w:val="26"/>
        </w:rPr>
        <w:t xml:space="preserve"> 110 кВ и ШСВ (СОВ)</w:t>
      </w:r>
      <w:r w:rsidR="002C3C79">
        <w:rPr>
          <w:sz w:val="26"/>
          <w:szCs w:val="26"/>
        </w:rPr>
        <w:t xml:space="preserve"> </w:t>
      </w:r>
      <w:r w:rsidR="007E37AE">
        <w:rPr>
          <w:sz w:val="26"/>
          <w:szCs w:val="26"/>
        </w:rPr>
        <w:t xml:space="preserve">на ПС 110 кВ </w:t>
      </w:r>
      <w:r w:rsidR="002C3C79">
        <w:rPr>
          <w:sz w:val="26"/>
          <w:szCs w:val="26"/>
        </w:rPr>
        <w:t xml:space="preserve">Штыково, Ярославка, Уссурийск-1. В качестве основной защиты применить </w:t>
      </w:r>
      <w:r w:rsidR="00D132AF">
        <w:rPr>
          <w:sz w:val="26"/>
          <w:szCs w:val="26"/>
        </w:rPr>
        <w:t xml:space="preserve">МП </w:t>
      </w:r>
      <w:r w:rsidR="004D31DD">
        <w:rPr>
          <w:sz w:val="26"/>
          <w:szCs w:val="26"/>
        </w:rPr>
        <w:t>шкаф быстродействующей защиты (ДЗЛ +КСЗ), с организацией каналов связи по ВОЛС.</w:t>
      </w:r>
      <w:r w:rsidR="00C97FC3">
        <w:rPr>
          <w:sz w:val="26"/>
          <w:szCs w:val="26"/>
        </w:rPr>
        <w:t xml:space="preserve"> Количество шкафов определить проектом.</w:t>
      </w:r>
      <w:r w:rsidR="00C97FC3" w:rsidRPr="00C97FC3">
        <w:rPr>
          <w:sz w:val="26"/>
          <w:szCs w:val="26"/>
        </w:rPr>
        <w:t xml:space="preserve"> </w:t>
      </w:r>
      <w:r w:rsidR="00C97FC3">
        <w:rPr>
          <w:sz w:val="26"/>
          <w:szCs w:val="26"/>
        </w:rPr>
        <w:t>Комплект ДЗЛ должен быть совместим по техническим характеристикам с комплектом, установленным на противоположном конце ВЛ 110кВ.</w:t>
      </w:r>
      <w:r w:rsidR="002C3C79">
        <w:rPr>
          <w:sz w:val="26"/>
          <w:szCs w:val="26"/>
        </w:rPr>
        <w:t xml:space="preserve"> Разработать решения по РЗА для ЛЭП 110 кВ, ШСВ (СОВ) 110 кВ ПС 110 кВ Уссурийск-1, Ярославка, Штыково МП шкаф РЗА с комплектами резервной защиты и АУВ 110 кВ. Количество шкафов определить проектом. Учесть оборудование, закупаемое АО «ДРСК»: на ПС 110 кВ Уссурийск – 1 для ЛЭП 110 кВ Уссурийск-1 – Кожзавод – шкаф резервных защит и автоматики управления линейного (обходного) выключателя 110 кВ типа ШЭ 2607 011021 производства НПП «ЭКРА» - 1 шт.; на ПС 110 кВ Штыково для СОВ 110 кВ - шкаф резервных защит и автоматики управления линейного (обходного) выключателя 110 кВ типа ШЭ 2607 011021 производства НПП «ЭКРА» - 1 шт. </w:t>
      </w:r>
    </w:p>
    <w:p w:rsidR="00C97FC3" w:rsidRDefault="00537A43" w:rsidP="009272E2">
      <w:pPr>
        <w:pStyle w:val="af4"/>
        <w:widowControl w:val="0"/>
        <w:tabs>
          <w:tab w:val="left" w:pos="1080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97FC3">
        <w:rPr>
          <w:sz w:val="26"/>
          <w:szCs w:val="26"/>
        </w:rPr>
        <w:t xml:space="preserve">.3. </w:t>
      </w:r>
      <w:r w:rsidR="009272E2">
        <w:rPr>
          <w:sz w:val="26"/>
          <w:szCs w:val="26"/>
        </w:rPr>
        <w:t>П</w:t>
      </w:r>
      <w:r w:rsidR="00C556DB">
        <w:rPr>
          <w:sz w:val="26"/>
          <w:szCs w:val="26"/>
        </w:rPr>
        <w:t xml:space="preserve">роработать </w:t>
      </w:r>
      <w:r w:rsidR="00F47577">
        <w:rPr>
          <w:sz w:val="26"/>
          <w:szCs w:val="26"/>
        </w:rPr>
        <w:t>решения по организации каналов</w:t>
      </w:r>
      <w:r w:rsidR="00C556DB">
        <w:rPr>
          <w:sz w:val="26"/>
          <w:szCs w:val="26"/>
        </w:rPr>
        <w:t xml:space="preserve"> связи</w:t>
      </w:r>
      <w:r w:rsidR="009272E2">
        <w:rPr>
          <w:sz w:val="26"/>
          <w:szCs w:val="26"/>
        </w:rPr>
        <w:t xml:space="preserve"> РЗА по ВОЛС.</w:t>
      </w:r>
      <w:r w:rsidR="00C556DB">
        <w:rPr>
          <w:sz w:val="26"/>
          <w:szCs w:val="26"/>
        </w:rPr>
        <w:t xml:space="preserve">  </w:t>
      </w:r>
      <w:r w:rsidR="009272E2">
        <w:rPr>
          <w:sz w:val="26"/>
          <w:szCs w:val="26"/>
        </w:rPr>
        <w:t>Обеспечить</w:t>
      </w:r>
      <w:r w:rsidR="00C556DB">
        <w:rPr>
          <w:sz w:val="26"/>
          <w:szCs w:val="26"/>
        </w:rPr>
        <w:t xml:space="preserve"> включение</w:t>
      </w:r>
      <w:r w:rsidR="00C97FC3">
        <w:rPr>
          <w:sz w:val="26"/>
          <w:szCs w:val="26"/>
        </w:rPr>
        <w:t xml:space="preserve"> опт</w:t>
      </w:r>
      <w:r w:rsidR="009272E2">
        <w:rPr>
          <w:sz w:val="26"/>
          <w:szCs w:val="26"/>
        </w:rPr>
        <w:t>ических</w:t>
      </w:r>
      <w:r w:rsidR="00C97FC3">
        <w:rPr>
          <w:sz w:val="26"/>
          <w:szCs w:val="26"/>
        </w:rPr>
        <w:t xml:space="preserve"> патч - корд</w:t>
      </w:r>
      <w:r w:rsidR="00C556DB">
        <w:rPr>
          <w:sz w:val="26"/>
          <w:szCs w:val="26"/>
        </w:rPr>
        <w:t>ов</w:t>
      </w:r>
      <w:r w:rsidR="00C97FC3">
        <w:rPr>
          <w:sz w:val="26"/>
          <w:szCs w:val="26"/>
        </w:rPr>
        <w:t xml:space="preserve"> </w:t>
      </w:r>
      <w:r w:rsidR="00C556DB">
        <w:rPr>
          <w:sz w:val="26"/>
          <w:szCs w:val="26"/>
        </w:rPr>
        <w:t>в ОЛ на шкафы</w:t>
      </w:r>
      <w:r w:rsidR="00C97FC3">
        <w:rPr>
          <w:sz w:val="26"/>
          <w:szCs w:val="26"/>
        </w:rPr>
        <w:t>. Количество опт</w:t>
      </w:r>
      <w:r w:rsidR="009272E2">
        <w:rPr>
          <w:sz w:val="26"/>
          <w:szCs w:val="26"/>
        </w:rPr>
        <w:t>ических</w:t>
      </w:r>
      <w:r w:rsidR="00C97FC3">
        <w:rPr>
          <w:sz w:val="26"/>
          <w:szCs w:val="26"/>
        </w:rPr>
        <w:t xml:space="preserve"> патч - кордов определить проектом.</w:t>
      </w:r>
    </w:p>
    <w:p w:rsidR="00B62EF0" w:rsidRPr="00B62EF0" w:rsidRDefault="00537A43" w:rsidP="009272E2">
      <w:pPr>
        <w:pStyle w:val="af4"/>
        <w:widowControl w:val="0"/>
        <w:tabs>
          <w:tab w:val="left" w:pos="1080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62EF0" w:rsidRPr="00B62EF0">
        <w:rPr>
          <w:sz w:val="26"/>
          <w:szCs w:val="26"/>
        </w:rPr>
        <w:t>.</w:t>
      </w:r>
      <w:r w:rsidR="002C3C79">
        <w:rPr>
          <w:sz w:val="26"/>
          <w:szCs w:val="26"/>
        </w:rPr>
        <w:t>4</w:t>
      </w:r>
      <w:r w:rsidR="00B62EF0" w:rsidRPr="00B62EF0">
        <w:rPr>
          <w:sz w:val="26"/>
          <w:szCs w:val="26"/>
        </w:rPr>
        <w:t xml:space="preserve">. </w:t>
      </w:r>
      <w:r w:rsidR="00556E69">
        <w:rPr>
          <w:sz w:val="26"/>
          <w:szCs w:val="26"/>
        </w:rPr>
        <w:t>Разработать решения</w:t>
      </w:r>
      <w:r w:rsidR="00B62EF0" w:rsidRPr="00B62EF0">
        <w:rPr>
          <w:sz w:val="26"/>
          <w:szCs w:val="26"/>
        </w:rPr>
        <w:t xml:space="preserve"> </w:t>
      </w:r>
      <w:r w:rsidR="00556E69">
        <w:rPr>
          <w:sz w:val="26"/>
          <w:szCs w:val="26"/>
        </w:rPr>
        <w:t>по</w:t>
      </w:r>
      <w:r w:rsidR="00B62EF0" w:rsidRPr="00B62EF0">
        <w:rPr>
          <w:sz w:val="26"/>
          <w:szCs w:val="26"/>
        </w:rPr>
        <w:t xml:space="preserve"> РЗА трансформаторов на ПС 110 кВ Улисс, Междуречье, ПС 35 кВ Рыбный Порт</w:t>
      </w:r>
      <w:r w:rsidR="00556E69">
        <w:rPr>
          <w:sz w:val="26"/>
          <w:szCs w:val="26"/>
        </w:rPr>
        <w:t>. Применить</w:t>
      </w:r>
      <w:r w:rsidR="00B62EF0" w:rsidRPr="00B62EF0">
        <w:rPr>
          <w:sz w:val="26"/>
          <w:szCs w:val="26"/>
        </w:rPr>
        <w:t xml:space="preserve"> МП шкафы основных, резервных защит</w:t>
      </w:r>
      <w:r w:rsidR="00556E69">
        <w:rPr>
          <w:sz w:val="26"/>
          <w:szCs w:val="26"/>
        </w:rPr>
        <w:t xml:space="preserve"> </w:t>
      </w:r>
      <w:r w:rsidR="00556E69" w:rsidRPr="00B62EF0">
        <w:rPr>
          <w:sz w:val="26"/>
          <w:szCs w:val="26"/>
        </w:rPr>
        <w:t>и АУВ</w:t>
      </w:r>
      <w:r w:rsidR="00B62EF0" w:rsidRPr="00B62EF0">
        <w:rPr>
          <w:sz w:val="26"/>
          <w:szCs w:val="26"/>
        </w:rPr>
        <w:t>, АРНТ трансформаторов. Количество шкафов определить проектом.</w:t>
      </w:r>
      <w:r w:rsidR="00C556DB">
        <w:rPr>
          <w:sz w:val="26"/>
          <w:szCs w:val="26"/>
        </w:rPr>
        <w:t xml:space="preserve"> Проработать решения по АВР стороны 6 кВ. </w:t>
      </w:r>
    </w:p>
    <w:p w:rsidR="004D31DD" w:rsidRDefault="00537A43" w:rsidP="009272E2">
      <w:pPr>
        <w:pStyle w:val="af4"/>
        <w:widowControl w:val="0"/>
        <w:tabs>
          <w:tab w:val="left" w:pos="1080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97FC3">
        <w:rPr>
          <w:sz w:val="26"/>
          <w:szCs w:val="26"/>
        </w:rPr>
        <w:t>.</w:t>
      </w:r>
      <w:r w:rsidR="002C3C79">
        <w:rPr>
          <w:sz w:val="26"/>
          <w:szCs w:val="26"/>
        </w:rPr>
        <w:t>5</w:t>
      </w:r>
      <w:r w:rsidR="00C97FC3">
        <w:rPr>
          <w:sz w:val="26"/>
          <w:szCs w:val="26"/>
        </w:rPr>
        <w:t xml:space="preserve">. </w:t>
      </w:r>
      <w:r w:rsidR="004D31DD">
        <w:rPr>
          <w:sz w:val="26"/>
          <w:szCs w:val="26"/>
        </w:rPr>
        <w:t>Шкафы новых устройств РЗА установить на ОПУ ПС 110кВ в помещении релейных панелей. Место</w:t>
      </w:r>
      <w:r w:rsidR="00C97FC3">
        <w:rPr>
          <w:sz w:val="26"/>
          <w:szCs w:val="26"/>
        </w:rPr>
        <w:t xml:space="preserve"> установки определить проектом.</w:t>
      </w:r>
    </w:p>
    <w:p w:rsidR="009E6501" w:rsidRDefault="00537A43" w:rsidP="009272E2">
      <w:pPr>
        <w:pStyle w:val="a8"/>
        <w:widowControl w:val="0"/>
        <w:tabs>
          <w:tab w:val="left" w:pos="720"/>
        </w:tabs>
        <w:ind w:left="0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6</w:t>
      </w:r>
      <w:r w:rsidR="004D31DD" w:rsidRPr="00CD149F">
        <w:rPr>
          <w:rFonts w:ascii="Times New Roman" w:hAnsi="Times New Roman"/>
          <w:szCs w:val="26"/>
        </w:rPr>
        <w:t>.</w:t>
      </w:r>
      <w:r w:rsidR="002C3C79">
        <w:rPr>
          <w:rFonts w:ascii="Times New Roman" w:hAnsi="Times New Roman"/>
          <w:szCs w:val="26"/>
        </w:rPr>
        <w:t>6</w:t>
      </w:r>
      <w:r w:rsidR="004D31DD" w:rsidRPr="00CD149F">
        <w:rPr>
          <w:rFonts w:ascii="Times New Roman" w:hAnsi="Times New Roman"/>
          <w:szCs w:val="26"/>
        </w:rPr>
        <w:t xml:space="preserve">. Питание токовых цепей новых устройств РЗА </w:t>
      </w:r>
      <w:r w:rsidR="00C97FC3">
        <w:rPr>
          <w:rFonts w:ascii="Times New Roman" w:hAnsi="Times New Roman"/>
          <w:szCs w:val="26"/>
        </w:rPr>
        <w:t>определить проект</w:t>
      </w:r>
      <w:r w:rsidR="009E6501">
        <w:rPr>
          <w:rFonts w:ascii="Times New Roman" w:hAnsi="Times New Roman"/>
          <w:szCs w:val="26"/>
        </w:rPr>
        <w:t>ом согласно первичной схеме ПС</w:t>
      </w:r>
      <w:r w:rsidR="009F447C" w:rsidRPr="009F447C">
        <w:rPr>
          <w:rFonts w:ascii="Times New Roman" w:hAnsi="Times New Roman"/>
          <w:szCs w:val="26"/>
        </w:rPr>
        <w:t xml:space="preserve"> </w:t>
      </w:r>
      <w:r w:rsidR="009F447C">
        <w:rPr>
          <w:rFonts w:ascii="Times New Roman" w:hAnsi="Times New Roman"/>
          <w:szCs w:val="26"/>
        </w:rPr>
        <w:t>и требованиям к защитам</w:t>
      </w:r>
      <w:r w:rsidR="004D31DD" w:rsidRPr="00CD149F">
        <w:rPr>
          <w:rFonts w:ascii="Times New Roman" w:hAnsi="Times New Roman"/>
          <w:szCs w:val="26"/>
        </w:rPr>
        <w:t>.</w:t>
      </w:r>
    </w:p>
    <w:p w:rsidR="00BE7E54" w:rsidRDefault="00537A43" w:rsidP="009272E2">
      <w:pPr>
        <w:pStyle w:val="a8"/>
        <w:widowControl w:val="0"/>
        <w:tabs>
          <w:tab w:val="left" w:pos="720"/>
        </w:tabs>
        <w:ind w:left="0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6</w:t>
      </w:r>
      <w:r w:rsidR="00BE7E54">
        <w:rPr>
          <w:rFonts w:ascii="Times New Roman" w:hAnsi="Times New Roman"/>
          <w:szCs w:val="26"/>
        </w:rPr>
        <w:t>.</w:t>
      </w:r>
      <w:r w:rsidR="002C3C79">
        <w:rPr>
          <w:rFonts w:ascii="Times New Roman" w:hAnsi="Times New Roman"/>
          <w:szCs w:val="26"/>
        </w:rPr>
        <w:t>7</w:t>
      </w:r>
      <w:r w:rsidR="00BE7E54">
        <w:rPr>
          <w:rFonts w:ascii="Times New Roman" w:hAnsi="Times New Roman"/>
          <w:szCs w:val="26"/>
        </w:rPr>
        <w:t xml:space="preserve">. Выполнить расчет трансформаторов тока согласно </w:t>
      </w:r>
      <w:r w:rsidR="00BE7E54" w:rsidRPr="00BE7E54">
        <w:rPr>
          <w:rFonts w:ascii="Times New Roman" w:hAnsi="Times New Roman"/>
          <w:szCs w:val="26"/>
        </w:rPr>
        <w:t>ГОСТ Р 5</w:t>
      </w:r>
      <w:r w:rsidR="00BE7E54">
        <w:rPr>
          <w:rFonts w:ascii="Times New Roman" w:hAnsi="Times New Roman"/>
          <w:szCs w:val="26"/>
        </w:rPr>
        <w:t xml:space="preserve">8669— 2019. </w:t>
      </w:r>
    </w:p>
    <w:p w:rsidR="00BC0FCD" w:rsidRPr="009E6501" w:rsidRDefault="00537A43" w:rsidP="009E6501">
      <w:pPr>
        <w:pStyle w:val="a8"/>
        <w:widowControl w:val="0"/>
        <w:tabs>
          <w:tab w:val="left" w:pos="720"/>
        </w:tabs>
        <w:rPr>
          <w:rFonts w:ascii="Times New Roman" w:hAnsi="Times New Roman"/>
          <w:b/>
          <w:szCs w:val="26"/>
        </w:rPr>
      </w:pPr>
      <w:r>
        <w:rPr>
          <w:b/>
          <w:szCs w:val="26"/>
        </w:rPr>
        <w:lastRenderedPageBreak/>
        <w:t>7</w:t>
      </w:r>
      <w:r w:rsidR="00CF0D90" w:rsidRPr="007072D4">
        <w:rPr>
          <w:b/>
          <w:szCs w:val="26"/>
        </w:rPr>
        <w:t xml:space="preserve">. </w:t>
      </w:r>
      <w:r w:rsidR="006774C7" w:rsidRPr="009E6501">
        <w:rPr>
          <w:rFonts w:ascii="Times New Roman" w:hAnsi="Times New Roman"/>
          <w:b/>
          <w:szCs w:val="26"/>
        </w:rPr>
        <w:t>О</w:t>
      </w:r>
      <w:r w:rsidR="00CF0D90" w:rsidRPr="009E6501">
        <w:rPr>
          <w:rFonts w:ascii="Times New Roman" w:hAnsi="Times New Roman"/>
          <w:b/>
          <w:szCs w:val="26"/>
        </w:rPr>
        <w:t xml:space="preserve">сновные характеристики </w:t>
      </w:r>
      <w:r w:rsidR="00945E81" w:rsidRPr="009E6501">
        <w:rPr>
          <w:rFonts w:ascii="Times New Roman" w:hAnsi="Times New Roman"/>
          <w:b/>
          <w:szCs w:val="26"/>
        </w:rPr>
        <w:t>реконструируем</w:t>
      </w:r>
      <w:r w:rsidR="00CD149F" w:rsidRPr="009E6501">
        <w:rPr>
          <w:rFonts w:ascii="Times New Roman" w:hAnsi="Times New Roman"/>
          <w:b/>
          <w:szCs w:val="26"/>
        </w:rPr>
        <w:t>ых</w:t>
      </w:r>
      <w:r w:rsidR="00CF0D90" w:rsidRPr="009E6501">
        <w:rPr>
          <w:rFonts w:ascii="Times New Roman" w:hAnsi="Times New Roman"/>
          <w:b/>
          <w:szCs w:val="26"/>
        </w:rPr>
        <w:t xml:space="preserve"> объект</w:t>
      </w:r>
      <w:r w:rsidR="00CD149F" w:rsidRPr="009E6501">
        <w:rPr>
          <w:rFonts w:ascii="Times New Roman" w:hAnsi="Times New Roman"/>
          <w:b/>
          <w:szCs w:val="26"/>
        </w:rPr>
        <w:t>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7"/>
        <w:gridCol w:w="4536"/>
      </w:tblGrid>
      <w:tr w:rsidR="00C540C4" w:rsidRPr="007072D4" w:rsidTr="00F36F91">
        <w:trPr>
          <w:trHeight w:val="152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C4" w:rsidRPr="005C197A" w:rsidRDefault="00A20DF6" w:rsidP="00C540C4">
            <w:pPr>
              <w:widowControl w:val="0"/>
              <w:spacing w:before="0"/>
              <w:contextualSpacing/>
              <w:jc w:val="center"/>
            </w:pPr>
            <w:r>
              <w:t>Объект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C4" w:rsidRPr="005C197A" w:rsidRDefault="00BE7E54" w:rsidP="00BE7E54">
            <w:pPr>
              <w:widowControl w:val="0"/>
              <w:spacing w:before="0"/>
              <w:contextualSpacing/>
              <w:jc w:val="center"/>
            </w:pPr>
            <w:r>
              <w:t>Присоединения подлежащие реконструкции</w:t>
            </w:r>
            <w:r w:rsidR="009272E2">
              <w:t xml:space="preserve"> оборудовани</w:t>
            </w:r>
            <w:r>
              <w:t>я</w:t>
            </w:r>
            <w:r w:rsidR="009272E2">
              <w:t xml:space="preserve"> РЗА</w:t>
            </w:r>
          </w:p>
        </w:tc>
      </w:tr>
      <w:tr w:rsidR="008106EE" w:rsidRPr="007072D4" w:rsidTr="009A7CF9">
        <w:trPr>
          <w:trHeight w:val="152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06EE" w:rsidRPr="005C197A" w:rsidRDefault="008106EE" w:rsidP="009E6501">
            <w:pPr>
              <w:widowControl w:val="0"/>
              <w:spacing w:before="0"/>
              <w:contextualSpacing/>
              <w:jc w:val="left"/>
            </w:pPr>
            <w:r>
              <w:t>ПС 110 кВ Уссурийск-1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Pr="007072D4" w:rsidRDefault="00714769" w:rsidP="00F14915">
            <w:pPr>
              <w:widowControl w:val="0"/>
              <w:spacing w:before="0"/>
              <w:contextualSpacing/>
            </w:pPr>
            <w:r>
              <w:t>ЛЭП</w:t>
            </w:r>
            <w:r w:rsidR="008106EE" w:rsidRPr="007072D4">
              <w:t xml:space="preserve"> </w:t>
            </w:r>
            <w:r w:rsidR="008106EE">
              <w:t>110</w:t>
            </w:r>
            <w:r w:rsidR="008106EE" w:rsidRPr="007072D4">
              <w:t xml:space="preserve"> кВ – </w:t>
            </w:r>
            <w:r w:rsidR="008106EE">
              <w:t>5</w:t>
            </w:r>
            <w:r w:rsidR="008106EE" w:rsidRPr="007072D4">
              <w:t xml:space="preserve"> </w:t>
            </w:r>
            <w:r w:rsidR="00F14915">
              <w:t>линий</w:t>
            </w:r>
            <w:r w:rsidR="008106EE" w:rsidRPr="007072D4">
              <w:t>;</w:t>
            </w:r>
            <w:r w:rsidR="008106EE">
              <w:t xml:space="preserve"> ШСВ 110 кВ – 1 шт.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8106EE" w:rsidRPr="005C197A" w:rsidRDefault="008106EE" w:rsidP="008106EE">
            <w:pPr>
              <w:widowControl w:val="0"/>
              <w:spacing w:before="0"/>
              <w:contextualSpacing/>
              <w:jc w:val="left"/>
            </w:pPr>
            <w:r>
              <w:t>ПС 110 кВ Штыково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Pr="007072D4" w:rsidRDefault="00714769" w:rsidP="00F14915">
            <w:pPr>
              <w:widowControl w:val="0"/>
              <w:spacing w:before="0"/>
              <w:contextualSpacing/>
            </w:pPr>
            <w:r>
              <w:t>ЛЭП</w:t>
            </w:r>
            <w:r w:rsidR="008106EE" w:rsidRPr="007072D4">
              <w:t xml:space="preserve"> </w:t>
            </w:r>
            <w:r w:rsidR="008106EE">
              <w:t>110</w:t>
            </w:r>
            <w:r w:rsidR="008106EE" w:rsidRPr="007072D4">
              <w:t xml:space="preserve"> кВ – </w:t>
            </w:r>
            <w:r w:rsidR="008106EE">
              <w:t>6</w:t>
            </w:r>
            <w:r w:rsidR="008106EE" w:rsidRPr="007072D4">
              <w:t xml:space="preserve"> </w:t>
            </w:r>
            <w:r w:rsidR="00F14915">
              <w:t>линий</w:t>
            </w:r>
            <w:r w:rsidR="008106EE" w:rsidRPr="007072D4">
              <w:t>;</w:t>
            </w:r>
            <w:r w:rsidR="008106EE">
              <w:t xml:space="preserve"> СОВ 110 кВ – 1 шт.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8106EE" w:rsidRDefault="008106EE" w:rsidP="008106EE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ПС 110 кВ Ярославка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Pr="007072D4" w:rsidRDefault="0022654B" w:rsidP="00F14915">
            <w:pPr>
              <w:widowControl w:val="0"/>
              <w:spacing w:before="0"/>
              <w:contextualSpacing/>
            </w:pPr>
            <w:r>
              <w:t>ЛЭП</w:t>
            </w:r>
            <w:r w:rsidR="008106EE" w:rsidRPr="007072D4">
              <w:t xml:space="preserve"> </w:t>
            </w:r>
            <w:r w:rsidR="008106EE">
              <w:t>110</w:t>
            </w:r>
            <w:r w:rsidR="008106EE" w:rsidRPr="007072D4">
              <w:t xml:space="preserve"> кВ – </w:t>
            </w:r>
            <w:r w:rsidR="008106EE">
              <w:t>6</w:t>
            </w:r>
            <w:r w:rsidR="008106EE" w:rsidRPr="007072D4">
              <w:t xml:space="preserve"> </w:t>
            </w:r>
            <w:r w:rsidR="00F14915">
              <w:t>линий</w:t>
            </w:r>
            <w:r w:rsidR="008106EE" w:rsidRPr="007072D4">
              <w:t>;</w:t>
            </w:r>
            <w:r w:rsidR="008106EE">
              <w:t xml:space="preserve"> ШСВ 110 кВ – 1 шт.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8106EE" w:rsidRDefault="008106EE" w:rsidP="008106EE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ПС 110кВ Улисс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Default="008106EE" w:rsidP="008106EE">
            <w:pPr>
              <w:widowControl w:val="0"/>
              <w:spacing w:before="0"/>
              <w:contextualSpacing/>
              <w:jc w:val="left"/>
              <w:rPr>
                <w:szCs w:val="26"/>
              </w:rPr>
            </w:pPr>
            <w:r>
              <w:rPr>
                <w:szCs w:val="26"/>
              </w:rPr>
              <w:t>Трансформатор 110 кВ – 2шт.</w:t>
            </w:r>
            <w:r w:rsidR="00556E69">
              <w:rPr>
                <w:szCs w:val="26"/>
              </w:rPr>
              <w:t>, АВР 6 кВ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8106EE" w:rsidRDefault="008106EE" w:rsidP="008106EE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ПС 110 кВ Междуречье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Default="008106EE" w:rsidP="002C3C79">
            <w:pPr>
              <w:widowControl w:val="0"/>
              <w:spacing w:before="0"/>
              <w:contextualSpacing/>
              <w:jc w:val="left"/>
              <w:rPr>
                <w:szCs w:val="26"/>
              </w:rPr>
            </w:pPr>
            <w:r>
              <w:rPr>
                <w:szCs w:val="26"/>
              </w:rPr>
              <w:t>Трансформатор 110 кВ – 2шт.</w:t>
            </w:r>
            <w:r w:rsidR="002C3C79">
              <w:rPr>
                <w:szCs w:val="26"/>
              </w:rPr>
              <w:t xml:space="preserve"> АВР 6 кВ.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8106EE" w:rsidRDefault="008106EE" w:rsidP="008106EE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ПС 35 кВ Рыбный Порт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Default="008106EE" w:rsidP="008106EE">
            <w:pPr>
              <w:widowControl w:val="0"/>
              <w:spacing w:before="0"/>
              <w:contextualSpacing/>
              <w:jc w:val="left"/>
              <w:rPr>
                <w:szCs w:val="26"/>
              </w:rPr>
            </w:pPr>
            <w:r>
              <w:rPr>
                <w:szCs w:val="26"/>
              </w:rPr>
              <w:t>Трансформатор 35 кВ – 2шт.</w:t>
            </w:r>
            <w:r w:rsidR="00556E69">
              <w:rPr>
                <w:szCs w:val="26"/>
              </w:rPr>
              <w:t xml:space="preserve"> АВР 6 кВ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8106EE" w:rsidRDefault="00A20DF6" w:rsidP="008106EE">
            <w:pPr>
              <w:widowControl w:val="0"/>
              <w:spacing w:before="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>Объект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Pr="002D1BF4" w:rsidRDefault="00A20DF6" w:rsidP="00A20DF6">
            <w:pPr>
              <w:widowControl w:val="0"/>
              <w:spacing w:before="0"/>
              <w:contextualSpacing/>
              <w:jc w:val="left"/>
            </w:pPr>
            <w:r>
              <w:rPr>
                <w:szCs w:val="26"/>
              </w:rPr>
              <w:t xml:space="preserve">Вторичное </w:t>
            </w:r>
            <w:r w:rsidR="008106EE">
              <w:rPr>
                <w:szCs w:val="26"/>
              </w:rPr>
              <w:t xml:space="preserve">оборудование </w:t>
            </w:r>
            <w:r>
              <w:rPr>
                <w:szCs w:val="26"/>
              </w:rPr>
              <w:t>(оборудование РЗА), подлежащее замене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8106EE" w:rsidRPr="005C197A" w:rsidRDefault="008106EE" w:rsidP="008106EE">
            <w:pPr>
              <w:widowControl w:val="0"/>
              <w:spacing w:before="0"/>
              <w:contextualSpacing/>
              <w:jc w:val="left"/>
            </w:pPr>
            <w:r>
              <w:t>ПС 110 кВ Уссурийск-1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Default="004A7679" w:rsidP="004A7679">
            <w:pPr>
              <w:widowControl w:val="0"/>
              <w:spacing w:before="0"/>
              <w:contextualSpacing/>
              <w:jc w:val="left"/>
            </w:pPr>
            <w:r>
              <w:t>РЗ ЛЭП 110 кВ (</w:t>
            </w:r>
            <w:r w:rsidR="008106EE">
              <w:t>ЭПЗ 1636</w:t>
            </w:r>
            <w:r>
              <w:t>)</w:t>
            </w:r>
            <w:r w:rsidR="008106EE">
              <w:t xml:space="preserve"> – </w:t>
            </w:r>
            <w:r w:rsidR="00472DFC">
              <w:t>4</w:t>
            </w:r>
            <w:r w:rsidR="008106EE">
              <w:t xml:space="preserve"> шт., </w:t>
            </w:r>
            <w:r>
              <w:t>РЗ ЛЭП 110 кВ (</w:t>
            </w:r>
            <w:r w:rsidR="00472DFC">
              <w:t>ЭПЗ 1643</w:t>
            </w:r>
            <w:r>
              <w:t>)</w:t>
            </w:r>
            <w:r w:rsidR="00472DFC">
              <w:t xml:space="preserve"> -</w:t>
            </w:r>
            <w:r>
              <w:t xml:space="preserve"> </w:t>
            </w:r>
            <w:r w:rsidR="00472DFC">
              <w:t xml:space="preserve">1 шт., РЗ </w:t>
            </w:r>
            <w:r>
              <w:t xml:space="preserve">ЛЭП 110 (ШСВ 110) </w:t>
            </w:r>
            <w:r w:rsidR="00F14915">
              <w:t xml:space="preserve">(комплект электромеханических реле) </w:t>
            </w:r>
            <w:r w:rsidR="00472DFC">
              <w:t>– 2 шт</w:t>
            </w:r>
            <w:r w:rsidR="00F14915">
              <w:t xml:space="preserve">., </w:t>
            </w:r>
            <w:r w:rsidR="008106EE">
              <w:t>АУВ 110 кВ – 6 шт.</w:t>
            </w:r>
          </w:p>
        </w:tc>
      </w:tr>
      <w:tr w:rsidR="008106EE" w:rsidRPr="007072D4" w:rsidTr="009A7CF9">
        <w:trPr>
          <w:jc w:val="center"/>
        </w:trPr>
        <w:tc>
          <w:tcPr>
            <w:tcW w:w="4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Pr="005C197A" w:rsidRDefault="008106EE" w:rsidP="008106EE">
            <w:pPr>
              <w:widowControl w:val="0"/>
              <w:spacing w:before="0"/>
              <w:contextualSpacing/>
              <w:jc w:val="left"/>
            </w:pPr>
            <w:r>
              <w:t>ПС 110 кВ Штыково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Default="004A7679" w:rsidP="004A7679">
            <w:pPr>
              <w:widowControl w:val="0"/>
              <w:spacing w:before="0"/>
              <w:contextualSpacing/>
              <w:jc w:val="left"/>
            </w:pPr>
            <w:r>
              <w:t>РЗ ЛЭП 110 кВ (СОВ 110 кВ) (</w:t>
            </w:r>
            <w:r w:rsidR="008106EE">
              <w:t>ЭПЗ 1636</w:t>
            </w:r>
            <w:r>
              <w:t>)</w:t>
            </w:r>
            <w:r w:rsidR="008106EE">
              <w:t xml:space="preserve"> – 7 шт., </w:t>
            </w:r>
            <w:r w:rsidR="00F14915">
              <w:t xml:space="preserve">РЗ </w:t>
            </w:r>
            <w:r>
              <w:t xml:space="preserve">СОВ 110 кВ </w:t>
            </w:r>
            <w:r w:rsidR="00F14915">
              <w:t xml:space="preserve">(комплект электромеханических реле) – 1 шт., </w:t>
            </w:r>
            <w:r w:rsidR="008106EE">
              <w:t>АУВ 110 кВ – 7 шт.</w:t>
            </w:r>
          </w:p>
        </w:tc>
      </w:tr>
      <w:tr w:rsidR="008106EE" w:rsidRPr="007072D4" w:rsidTr="0067751C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Pr="005C197A" w:rsidRDefault="008106EE" w:rsidP="008106EE">
            <w:pPr>
              <w:widowControl w:val="0"/>
              <w:spacing w:before="0"/>
              <w:contextualSpacing/>
              <w:jc w:val="left"/>
            </w:pPr>
            <w:r>
              <w:lastRenderedPageBreak/>
              <w:t>ПС 110 кВ Ярославка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EE" w:rsidRDefault="0081456F" w:rsidP="00194629">
            <w:pPr>
              <w:widowControl w:val="0"/>
              <w:spacing w:before="0"/>
              <w:contextualSpacing/>
              <w:jc w:val="left"/>
            </w:pPr>
            <w:r>
              <w:t>РЗ ЛЭП 110 кВ (ШСВ 110 кВ) (</w:t>
            </w:r>
            <w:r w:rsidR="008106EE">
              <w:t>ЭПЗ 1636</w:t>
            </w:r>
            <w:r>
              <w:t>)</w:t>
            </w:r>
            <w:r w:rsidR="008106EE">
              <w:t xml:space="preserve"> – </w:t>
            </w:r>
            <w:r>
              <w:t>6</w:t>
            </w:r>
            <w:r w:rsidR="008106EE">
              <w:t xml:space="preserve"> шт., </w:t>
            </w:r>
            <w:r w:rsidR="00F14915">
              <w:t xml:space="preserve">РЗ </w:t>
            </w:r>
            <w:r w:rsidR="004A7679">
              <w:t xml:space="preserve">ШСВ 110 кВ </w:t>
            </w:r>
            <w:r w:rsidR="00F14915">
              <w:t xml:space="preserve">(комплект электромеханических реле) – 1 шт., </w:t>
            </w:r>
            <w:r w:rsidR="008106EE">
              <w:t xml:space="preserve">АУВ 110 кВ – </w:t>
            </w:r>
            <w:r w:rsidR="00194629">
              <w:t>6</w:t>
            </w:r>
            <w:r w:rsidR="008106EE">
              <w:t xml:space="preserve"> шт.</w:t>
            </w:r>
          </w:p>
        </w:tc>
      </w:tr>
      <w:tr w:rsidR="009B74D6" w:rsidRPr="007072D4" w:rsidTr="0067751C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6" w:rsidRDefault="009B74D6" w:rsidP="009B74D6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ПС 110</w:t>
            </w:r>
            <w:r w:rsidR="00084F3F">
              <w:rPr>
                <w:szCs w:val="26"/>
              </w:rPr>
              <w:t xml:space="preserve"> </w:t>
            </w:r>
            <w:r>
              <w:rPr>
                <w:szCs w:val="26"/>
              </w:rPr>
              <w:t>кВ Улисс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D6" w:rsidRPr="002D1BF4" w:rsidRDefault="00084F3F" w:rsidP="00084F3F">
            <w:pPr>
              <w:widowControl w:val="0"/>
              <w:spacing w:before="0"/>
              <w:contextualSpacing/>
              <w:jc w:val="left"/>
            </w:pPr>
            <w:r>
              <w:t xml:space="preserve">РЗА трансформатора </w:t>
            </w:r>
            <w:r w:rsidR="001D0912">
              <w:t xml:space="preserve">110 кВ </w:t>
            </w:r>
            <w:r>
              <w:t>– шкаф ШЗТ-МТ-019-02-02 – 2 шт.</w:t>
            </w:r>
            <w:r w:rsidR="002A2F19">
              <w:t xml:space="preserve"> АВР 6 кВ.</w:t>
            </w:r>
          </w:p>
        </w:tc>
      </w:tr>
      <w:tr w:rsidR="00084F3F" w:rsidRPr="007072D4" w:rsidTr="0067751C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3F" w:rsidRDefault="00084F3F" w:rsidP="00084F3F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ПС 110 кВ Междуречье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3F" w:rsidRPr="002D1BF4" w:rsidRDefault="00084F3F" w:rsidP="00084F3F">
            <w:pPr>
              <w:widowControl w:val="0"/>
              <w:spacing w:before="0"/>
              <w:contextualSpacing/>
              <w:jc w:val="left"/>
            </w:pPr>
            <w:r>
              <w:t xml:space="preserve">РЗА трансформатора </w:t>
            </w:r>
            <w:r w:rsidR="001D0912">
              <w:t xml:space="preserve">110 кВ </w:t>
            </w:r>
            <w:r>
              <w:t>– шкаф ШЗТ-МТ-019-02-02 – 2 шт.</w:t>
            </w:r>
            <w:r w:rsidR="002A2F19">
              <w:t xml:space="preserve"> АВР 6 кВ.</w:t>
            </w:r>
          </w:p>
        </w:tc>
      </w:tr>
      <w:tr w:rsidR="00084F3F" w:rsidRPr="007072D4" w:rsidTr="0067751C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3F" w:rsidRDefault="00084F3F" w:rsidP="00084F3F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szCs w:val="26"/>
              </w:rPr>
              <w:t>ПС 35 кВ Рыбный Порт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3F" w:rsidRPr="002D1BF4" w:rsidRDefault="00084F3F" w:rsidP="00084F3F">
            <w:pPr>
              <w:widowControl w:val="0"/>
              <w:spacing w:before="0"/>
              <w:contextualSpacing/>
              <w:jc w:val="left"/>
            </w:pPr>
            <w:r>
              <w:t xml:space="preserve">РЗА трансформатора </w:t>
            </w:r>
            <w:r w:rsidR="00B74874">
              <w:t xml:space="preserve">35 кВ </w:t>
            </w:r>
            <w:r>
              <w:t>– шкаф ШЗТ-МТ-019-02-02 – 2 шт.</w:t>
            </w:r>
            <w:r w:rsidR="002A2F19">
              <w:t xml:space="preserve"> АВР 6 кВ.</w:t>
            </w:r>
          </w:p>
        </w:tc>
      </w:tr>
      <w:tr w:rsidR="00084F3F" w:rsidRPr="007072D4" w:rsidTr="0067751C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3F" w:rsidRPr="00084F3F" w:rsidRDefault="00084F3F" w:rsidP="00F452DD">
            <w:pPr>
              <w:widowControl w:val="0"/>
              <w:spacing w:before="0"/>
              <w:contextualSpacing/>
              <w:rPr>
                <w:szCs w:val="26"/>
              </w:rPr>
            </w:pPr>
            <w:r w:rsidRPr="00084F3F">
              <w:rPr>
                <w:szCs w:val="26"/>
              </w:rPr>
              <w:t>Технические требования к оборудованию</w:t>
            </w:r>
            <w:r w:rsidR="00F452DD">
              <w:rPr>
                <w:szCs w:val="26"/>
              </w:rPr>
              <w:t xml:space="preserve"> РЗА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F3F" w:rsidRPr="00084F3F" w:rsidRDefault="00084F3F" w:rsidP="00084F3F">
            <w:pPr>
              <w:widowControl w:val="0"/>
              <w:spacing w:before="0"/>
              <w:contextualSpacing/>
              <w:rPr>
                <w:sz w:val="24"/>
                <w:szCs w:val="24"/>
              </w:rPr>
            </w:pPr>
            <w:r w:rsidRPr="00084F3F">
              <w:rPr>
                <w:sz w:val="24"/>
                <w:szCs w:val="24"/>
              </w:rPr>
              <w:t xml:space="preserve">При выполнении проектных работ в части реконструкции ПС, необходимо учитывать требования приказа №101 Минэнерго РФ, требования Технической политики группы РусГидро 2020 к оснащению защитами </w:t>
            </w:r>
            <w:r>
              <w:rPr>
                <w:sz w:val="24"/>
                <w:szCs w:val="24"/>
              </w:rPr>
              <w:t xml:space="preserve">ЛЭП 110 кВ, </w:t>
            </w:r>
            <w:r w:rsidRPr="00084F3F">
              <w:rPr>
                <w:sz w:val="24"/>
                <w:szCs w:val="24"/>
              </w:rPr>
              <w:t xml:space="preserve">силовых трансформаторов 35 кВ и выше, СТО 56947007-29.240.10.248-2017 «Нормы технологического проектирования подстанций переменного тока, с высшим напряжением 35-750 кВ». </w:t>
            </w:r>
            <w:r w:rsidRPr="00084F3F">
              <w:rPr>
                <w:bCs/>
                <w:sz w:val="24"/>
                <w:szCs w:val="24"/>
              </w:rPr>
              <w:t>РЗА</w:t>
            </w:r>
            <w:r w:rsidRPr="00084F3F">
              <w:rPr>
                <w:sz w:val="24"/>
                <w:szCs w:val="24"/>
              </w:rPr>
              <w:t xml:space="preserve"> должна обеспечивать быстрое и селективное отключение поврежденных элементов и их обратное включение устройствами АПВ и АВР и удовлетворять требованиям ближнего и дальнего резервирования. Устройства РЗА выполнить на микропроцессорной базе. Необходимость, достаточность </w:t>
            </w:r>
            <w:r w:rsidRPr="00084F3F">
              <w:rPr>
                <w:sz w:val="24"/>
                <w:szCs w:val="24"/>
              </w:rPr>
              <w:lastRenderedPageBreak/>
              <w:t xml:space="preserve">определить проектом. Тип и марку согласовать с заказчиком. Учесть </w:t>
            </w:r>
            <w:r>
              <w:rPr>
                <w:sz w:val="24"/>
                <w:szCs w:val="24"/>
              </w:rPr>
              <w:t>требования к реализации ДЗТ, ГЗ</w:t>
            </w:r>
            <w:r w:rsidRPr="00084F3F">
              <w:rPr>
                <w:sz w:val="24"/>
                <w:szCs w:val="24"/>
              </w:rPr>
              <w:t>, защитам ВЛ с двухсторонним питанием согласно НТД. Учесть необходимость интеграции в сеть РЗА ПЭС и выполнения синхронизации времени с сервером ПК «</w:t>
            </w:r>
            <w:r w:rsidRPr="00084F3F">
              <w:rPr>
                <w:sz w:val="24"/>
                <w:szCs w:val="24"/>
                <w:lang w:val="en-US"/>
              </w:rPr>
              <w:t>EKRASCADA</w:t>
            </w:r>
            <w:r w:rsidRPr="00084F3F">
              <w:rPr>
                <w:sz w:val="24"/>
                <w:szCs w:val="24"/>
              </w:rPr>
              <w:t>». В стадии разработки проекта основные решения, тип и марку устройств РЗА согласовать с собственником объекта.</w:t>
            </w:r>
          </w:p>
        </w:tc>
      </w:tr>
    </w:tbl>
    <w:p w:rsidR="004C4ACF" w:rsidRPr="007072D4" w:rsidRDefault="004C4ACF" w:rsidP="00FC3D18">
      <w:pPr>
        <w:widowControl w:val="0"/>
        <w:spacing w:before="0"/>
        <w:ind w:firstLine="709"/>
        <w:contextualSpacing/>
        <w:rPr>
          <w:b/>
          <w:szCs w:val="26"/>
        </w:rPr>
      </w:pPr>
    </w:p>
    <w:p w:rsidR="002A2F19" w:rsidRDefault="002A2F19" w:rsidP="00014944">
      <w:pPr>
        <w:widowControl w:val="0"/>
        <w:tabs>
          <w:tab w:val="left" w:pos="1080"/>
        </w:tabs>
        <w:spacing w:before="0"/>
        <w:ind w:left="720"/>
        <w:contextualSpacing/>
        <w:rPr>
          <w:b/>
          <w:szCs w:val="26"/>
        </w:rPr>
      </w:pPr>
    </w:p>
    <w:p w:rsidR="002A2F19" w:rsidRDefault="002A2F19" w:rsidP="00014944">
      <w:pPr>
        <w:widowControl w:val="0"/>
        <w:tabs>
          <w:tab w:val="left" w:pos="1080"/>
        </w:tabs>
        <w:spacing w:before="0"/>
        <w:ind w:left="720"/>
        <w:contextualSpacing/>
        <w:rPr>
          <w:b/>
          <w:szCs w:val="26"/>
        </w:rPr>
      </w:pPr>
    </w:p>
    <w:p w:rsidR="00014944" w:rsidRDefault="00537A43" w:rsidP="00014944">
      <w:pPr>
        <w:widowControl w:val="0"/>
        <w:tabs>
          <w:tab w:val="left" w:pos="1080"/>
        </w:tabs>
        <w:spacing w:before="0"/>
        <w:ind w:left="720"/>
        <w:contextualSpacing/>
        <w:rPr>
          <w:b/>
          <w:szCs w:val="26"/>
        </w:rPr>
      </w:pPr>
      <w:r>
        <w:rPr>
          <w:b/>
          <w:szCs w:val="26"/>
        </w:rPr>
        <w:t>8</w:t>
      </w:r>
      <w:r w:rsidR="00014944" w:rsidRPr="00425964">
        <w:rPr>
          <w:b/>
          <w:szCs w:val="26"/>
        </w:rPr>
        <w:t>. Состав работ:</w:t>
      </w:r>
    </w:p>
    <w:p w:rsidR="00FC13E0" w:rsidRPr="00FC13E0" w:rsidRDefault="00FC13E0" w:rsidP="00FC13E0">
      <w:pPr>
        <w:widowControl w:val="0"/>
        <w:tabs>
          <w:tab w:val="left" w:pos="1080"/>
        </w:tabs>
        <w:spacing w:before="0"/>
        <w:ind w:firstLine="709"/>
        <w:contextualSpacing/>
        <w:rPr>
          <w:b/>
          <w:color w:val="000000" w:themeColor="text1"/>
          <w:szCs w:val="26"/>
        </w:rPr>
      </w:pPr>
      <w:r w:rsidRPr="00FC13E0">
        <w:rPr>
          <w:b/>
          <w:color w:val="000000" w:themeColor="text1"/>
          <w:szCs w:val="26"/>
        </w:rPr>
        <w:t xml:space="preserve">8.1. </w:t>
      </w:r>
      <w:r w:rsidRPr="00FC13E0">
        <w:rPr>
          <w:b/>
          <w:color w:val="000000" w:themeColor="text1"/>
          <w:szCs w:val="26"/>
          <w:lang w:val="en-US"/>
        </w:rPr>
        <w:t>I</w:t>
      </w:r>
      <w:r w:rsidRPr="00FC13E0">
        <w:rPr>
          <w:b/>
          <w:color w:val="000000" w:themeColor="text1"/>
          <w:szCs w:val="26"/>
        </w:rPr>
        <w:t xml:space="preserve"> этап. Обследование технического состояния ПС, сбор исходных данных</w:t>
      </w:r>
      <w:r w:rsidRPr="00FC13E0">
        <w:rPr>
          <w:b/>
          <w:i/>
          <w:iCs/>
          <w:color w:val="000000" w:themeColor="text1"/>
          <w:szCs w:val="26"/>
        </w:rPr>
        <w:t>:</w:t>
      </w:r>
      <w:r w:rsidRPr="00FC13E0">
        <w:rPr>
          <w:color w:val="000000" w:themeColor="text1"/>
        </w:rPr>
        <w:t xml:space="preserve"> </w:t>
      </w:r>
    </w:p>
    <w:p w:rsidR="00FC13E0" w:rsidRPr="00FC13E0" w:rsidRDefault="00FC13E0" w:rsidP="00FC13E0">
      <w:pPr>
        <w:widowControl w:val="0"/>
        <w:spacing w:before="0"/>
        <w:ind w:firstLine="708"/>
        <w:contextualSpacing/>
        <w:rPr>
          <w:color w:val="000000" w:themeColor="text1"/>
          <w:szCs w:val="26"/>
          <w:highlight w:val="yellow"/>
        </w:rPr>
      </w:pPr>
      <w:r w:rsidRPr="00FC13E0">
        <w:rPr>
          <w:color w:val="000000" w:themeColor="text1"/>
          <w:szCs w:val="26"/>
        </w:rPr>
        <w:t xml:space="preserve">8.1.1. Выполнить обследование подстанций, на которых намечается установка устройств РЗА, </w:t>
      </w:r>
      <w:r w:rsidRPr="00FC13E0">
        <w:rPr>
          <w:color w:val="000000" w:themeColor="text1"/>
          <w:spacing w:val="-4"/>
          <w:szCs w:val="26"/>
        </w:rPr>
        <w:t>согласно настоящих технических требований. По</w:t>
      </w:r>
      <w:r w:rsidRPr="00FC13E0">
        <w:rPr>
          <w:color w:val="000000" w:themeColor="text1"/>
          <w:szCs w:val="26"/>
        </w:rPr>
        <w:t xml:space="preserve"> результатам обследования представить заключение.</w:t>
      </w:r>
    </w:p>
    <w:p w:rsidR="00FC13E0" w:rsidRPr="00FC13E0" w:rsidRDefault="00FC13E0" w:rsidP="00FC13E0">
      <w:pPr>
        <w:widowControl w:val="0"/>
        <w:tabs>
          <w:tab w:val="left" w:pos="1080"/>
        </w:tabs>
        <w:spacing w:before="0"/>
        <w:ind w:firstLine="709"/>
        <w:contextualSpacing/>
        <w:rPr>
          <w:b/>
          <w:color w:val="000000" w:themeColor="text1"/>
          <w:szCs w:val="26"/>
        </w:rPr>
      </w:pPr>
      <w:r w:rsidRPr="00FC13E0">
        <w:rPr>
          <w:b/>
          <w:color w:val="000000" w:themeColor="text1"/>
          <w:szCs w:val="26"/>
        </w:rPr>
        <w:t xml:space="preserve">8.2. </w:t>
      </w:r>
      <w:r w:rsidRPr="00FC13E0">
        <w:rPr>
          <w:b/>
          <w:color w:val="000000" w:themeColor="text1"/>
          <w:szCs w:val="26"/>
          <w:lang w:val="en-US"/>
        </w:rPr>
        <w:t>II</w:t>
      </w:r>
      <w:r w:rsidRPr="00FC13E0">
        <w:rPr>
          <w:b/>
          <w:color w:val="000000" w:themeColor="text1"/>
          <w:szCs w:val="26"/>
        </w:rPr>
        <w:t xml:space="preserve"> этап. Разработка, согласование с Заказчиком проектной документации</w:t>
      </w:r>
      <w:r w:rsidRPr="00FC13E0">
        <w:rPr>
          <w:b/>
          <w:i/>
          <w:iCs/>
          <w:color w:val="000000" w:themeColor="text1"/>
          <w:szCs w:val="26"/>
        </w:rPr>
        <w:t>:</w:t>
      </w:r>
      <w:r w:rsidRPr="00FC13E0">
        <w:rPr>
          <w:color w:val="000000" w:themeColor="text1"/>
        </w:rPr>
        <w:t xml:space="preserve"> </w:t>
      </w:r>
    </w:p>
    <w:p w:rsidR="00FC13E0" w:rsidRPr="00FC13E0" w:rsidRDefault="00FC13E0" w:rsidP="00FC13E0">
      <w:pPr>
        <w:widowControl w:val="0"/>
        <w:spacing w:before="0"/>
        <w:ind w:firstLine="708"/>
        <w:contextualSpacing/>
        <w:rPr>
          <w:color w:val="000000" w:themeColor="text1"/>
          <w:szCs w:val="26"/>
        </w:rPr>
      </w:pPr>
      <w:r w:rsidRPr="00FC13E0">
        <w:rPr>
          <w:color w:val="000000" w:themeColor="text1"/>
          <w:szCs w:val="26"/>
        </w:rPr>
        <w:t>8.2.1. Разработать и выдать проектную документацию в объеме, достаточном для организации закупок подрядных работ и оборудования, выполнения СМР, разработки рабочей документации.</w:t>
      </w:r>
    </w:p>
    <w:p w:rsidR="00FC13E0" w:rsidRPr="00FC13E0" w:rsidRDefault="00FC13E0" w:rsidP="00FC13E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FC13E0">
        <w:rPr>
          <w:color w:val="000000" w:themeColor="text1"/>
          <w:szCs w:val="26"/>
        </w:rPr>
        <w:t>8.2.2. Разработать решения по замене устройств релейной защиты с указанием мест их размещения.</w:t>
      </w:r>
    </w:p>
    <w:p w:rsidR="00FC13E0" w:rsidRPr="00FC13E0" w:rsidRDefault="00FC13E0" w:rsidP="00FC13E0">
      <w:pPr>
        <w:widowControl w:val="0"/>
        <w:spacing w:before="0"/>
        <w:ind w:firstLine="708"/>
        <w:contextualSpacing/>
        <w:rPr>
          <w:color w:val="000000" w:themeColor="text1"/>
          <w:szCs w:val="26"/>
        </w:rPr>
      </w:pPr>
      <w:r w:rsidRPr="00FC13E0">
        <w:rPr>
          <w:color w:val="000000" w:themeColor="text1"/>
          <w:szCs w:val="26"/>
        </w:rPr>
        <w:t>8.2.3. Технические решения по релейной защите и линейной автоматике выполнить с использованием микропроцессорных устройств, выполнить расчет токов КЗ.</w:t>
      </w:r>
    </w:p>
    <w:p w:rsidR="00FC13E0" w:rsidRPr="00FC13E0" w:rsidRDefault="00FC13E0" w:rsidP="00FC13E0">
      <w:pPr>
        <w:widowControl w:val="0"/>
        <w:spacing w:before="0"/>
        <w:ind w:firstLine="720"/>
        <w:contextualSpacing/>
        <w:rPr>
          <w:color w:val="000000" w:themeColor="text1"/>
          <w:szCs w:val="26"/>
        </w:rPr>
      </w:pPr>
      <w:r w:rsidRPr="00FC13E0">
        <w:rPr>
          <w:color w:val="000000" w:themeColor="text1"/>
          <w:szCs w:val="26"/>
        </w:rPr>
        <w:t xml:space="preserve">8.2.4. Итогом этапа является утверждение Заказчиком проектной документации. </w:t>
      </w:r>
    </w:p>
    <w:p w:rsidR="00FC13E0" w:rsidRPr="00FC13E0" w:rsidRDefault="00FC13E0" w:rsidP="00FC13E0">
      <w:pPr>
        <w:widowControl w:val="0"/>
        <w:spacing w:before="0"/>
        <w:ind w:firstLine="720"/>
        <w:contextualSpacing/>
        <w:rPr>
          <w:b/>
          <w:color w:val="000000" w:themeColor="text1"/>
          <w:szCs w:val="26"/>
        </w:rPr>
      </w:pPr>
      <w:r w:rsidRPr="00FC13E0">
        <w:rPr>
          <w:b/>
          <w:color w:val="000000" w:themeColor="text1"/>
          <w:szCs w:val="26"/>
        </w:rPr>
        <w:t>8.3.</w:t>
      </w:r>
      <w:r w:rsidRPr="00FC13E0">
        <w:rPr>
          <w:color w:val="000000" w:themeColor="text1"/>
          <w:szCs w:val="26"/>
        </w:rPr>
        <w:t xml:space="preserve"> </w:t>
      </w:r>
      <w:r w:rsidRPr="00FC13E0">
        <w:rPr>
          <w:b/>
          <w:color w:val="000000" w:themeColor="text1"/>
          <w:szCs w:val="26"/>
          <w:lang w:val="en-US"/>
        </w:rPr>
        <w:t>III</w:t>
      </w:r>
      <w:r w:rsidRPr="00FC13E0">
        <w:rPr>
          <w:b/>
          <w:color w:val="000000" w:themeColor="text1"/>
          <w:szCs w:val="26"/>
        </w:rPr>
        <w:t xml:space="preserve"> этап. Разработка рабочей документации</w:t>
      </w:r>
      <w:r w:rsidRPr="00FC13E0">
        <w:rPr>
          <w:color w:val="000000" w:themeColor="text1"/>
          <w:szCs w:val="26"/>
        </w:rPr>
        <w:t>.</w:t>
      </w:r>
    </w:p>
    <w:p w:rsidR="00FC13E0" w:rsidRPr="00FC13E0" w:rsidRDefault="00FC13E0" w:rsidP="00FC13E0">
      <w:pPr>
        <w:widowControl w:val="0"/>
        <w:tabs>
          <w:tab w:val="left" w:pos="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FC13E0">
        <w:rPr>
          <w:color w:val="000000" w:themeColor="text1"/>
          <w:szCs w:val="26"/>
        </w:rPr>
        <w:t>8.3.1. Разработать рабочую документация, обеспечивающую реализацию принятых в утвержденной проектной документации технических решений по объекту, необходимых для производства строительно-монтажных и пусконаладочных работ.</w:t>
      </w:r>
    </w:p>
    <w:p w:rsidR="00014944" w:rsidRPr="00FC13E0" w:rsidRDefault="00FC13E0" w:rsidP="00FC13E0">
      <w:pPr>
        <w:widowControl w:val="0"/>
        <w:tabs>
          <w:tab w:val="left" w:pos="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FC13E0">
        <w:rPr>
          <w:color w:val="000000" w:themeColor="text1"/>
          <w:szCs w:val="26"/>
        </w:rPr>
        <w:lastRenderedPageBreak/>
        <w:t>8.3.2. Разработанную рабочую документацию от лица Заказчика согласовать со всеми сторонними организациями, чьи интересы затрагиваются при установке нового оборудования РЗА.</w:t>
      </w:r>
    </w:p>
    <w:p w:rsidR="00DC5D3C" w:rsidRPr="007072D4" w:rsidRDefault="00537A43" w:rsidP="00DC5D3C">
      <w:pPr>
        <w:widowControl w:val="0"/>
        <w:spacing w:before="0"/>
        <w:ind w:firstLine="720"/>
        <w:contextualSpacing/>
        <w:rPr>
          <w:b/>
        </w:rPr>
      </w:pPr>
      <w:r>
        <w:rPr>
          <w:b/>
        </w:rPr>
        <w:t>9</w:t>
      </w:r>
      <w:r w:rsidR="00E301F2">
        <w:rPr>
          <w:b/>
        </w:rPr>
        <w:t>. Особые условия.</w:t>
      </w:r>
    </w:p>
    <w:p w:rsidR="00DC5D3C" w:rsidRPr="007072D4" w:rsidRDefault="00537A43" w:rsidP="00DC5D3C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9</w:t>
      </w:r>
      <w:r w:rsidR="004A2759" w:rsidRPr="007072D4">
        <w:rPr>
          <w:szCs w:val="26"/>
        </w:rPr>
        <w:t>.</w:t>
      </w:r>
      <w:r w:rsidR="00F90A07">
        <w:rPr>
          <w:szCs w:val="26"/>
        </w:rPr>
        <w:t>1</w:t>
      </w:r>
      <w:r w:rsidR="00DC5D3C" w:rsidRPr="007072D4">
        <w:rPr>
          <w:szCs w:val="26"/>
        </w:rPr>
        <w:t xml:space="preserve">. 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 </w:t>
      </w:r>
      <w:r w:rsidR="00DC5D3C" w:rsidRPr="007072D4">
        <w:rPr>
          <w:i/>
          <w:szCs w:val="26"/>
        </w:rPr>
        <w:t>(расширения)</w:t>
      </w:r>
      <w:r w:rsidR="00DC5D3C" w:rsidRPr="007072D4">
        <w:rPr>
          <w:szCs w:val="26"/>
        </w:rPr>
        <w:t xml:space="preserve"> объекта.</w:t>
      </w:r>
    </w:p>
    <w:p w:rsidR="00DC5D3C" w:rsidRPr="007072D4" w:rsidRDefault="00537A43" w:rsidP="00DC5D3C">
      <w:pPr>
        <w:widowControl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9</w:t>
      </w:r>
      <w:r w:rsidR="004A2759" w:rsidRPr="007072D4">
        <w:rPr>
          <w:szCs w:val="26"/>
        </w:rPr>
        <w:t>.</w:t>
      </w:r>
      <w:r w:rsidR="00FD03F2" w:rsidRPr="00FD03F2">
        <w:rPr>
          <w:szCs w:val="26"/>
        </w:rPr>
        <w:t>2</w:t>
      </w:r>
      <w:r w:rsidR="00DC5D3C" w:rsidRPr="007072D4">
        <w:rPr>
          <w:szCs w:val="26"/>
        </w:rPr>
        <w:t xml:space="preserve">. </w:t>
      </w:r>
      <w:r w:rsidR="00B15123">
        <w:rPr>
          <w:szCs w:val="26"/>
        </w:rPr>
        <w:t>Разделы проектно</w:t>
      </w:r>
      <w:r w:rsidR="00113638" w:rsidRPr="007072D4">
        <w:rPr>
          <w:szCs w:val="26"/>
        </w:rPr>
        <w:t xml:space="preserve">й документации выполнить в соответствии с </w:t>
      </w:r>
      <w:r w:rsidR="00113638">
        <w:rPr>
          <w:spacing w:val="4"/>
          <w:szCs w:val="26"/>
        </w:rPr>
        <w:t>п</w:t>
      </w:r>
      <w:r w:rsidR="00113638" w:rsidRPr="007072D4">
        <w:rPr>
          <w:spacing w:val="4"/>
          <w:szCs w:val="26"/>
        </w:rPr>
        <w:t>остановление</w:t>
      </w:r>
      <w:r w:rsidR="00113638">
        <w:rPr>
          <w:spacing w:val="4"/>
          <w:szCs w:val="26"/>
        </w:rPr>
        <w:t>м</w:t>
      </w:r>
      <w:r w:rsidR="00113638" w:rsidRPr="007072D4">
        <w:rPr>
          <w:spacing w:val="4"/>
          <w:szCs w:val="26"/>
        </w:rPr>
        <w:t xml:space="preserve"> Правительства РФ от 16.02.2008г. № 87 «О составе разделов проектной документации и требованиях к их содержанию»</w:t>
      </w:r>
      <w:r w:rsidR="00113638" w:rsidRPr="007072D4">
        <w:rPr>
          <w:szCs w:val="26"/>
        </w:rPr>
        <w:t xml:space="preserve"> и ГОСТ Р 21.1101-2013 Основные требования к проектной и рабочей документации</w:t>
      </w:r>
      <w:r w:rsidR="00DC5D3C" w:rsidRPr="007072D4">
        <w:rPr>
          <w:szCs w:val="26"/>
        </w:rPr>
        <w:t>.</w:t>
      </w:r>
    </w:p>
    <w:p w:rsidR="00DC5D3C" w:rsidRPr="007072D4" w:rsidRDefault="00537A43" w:rsidP="00DC5D3C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>9</w:t>
      </w:r>
      <w:r w:rsidR="004A2759" w:rsidRPr="007072D4">
        <w:rPr>
          <w:szCs w:val="26"/>
        </w:rPr>
        <w:t>.</w:t>
      </w:r>
      <w:r w:rsidR="00FD03F2" w:rsidRPr="00FD03F2">
        <w:rPr>
          <w:szCs w:val="26"/>
        </w:rPr>
        <w:t>3</w:t>
      </w:r>
      <w:r w:rsidR="00DC5D3C" w:rsidRPr="007072D4">
        <w:rPr>
          <w:szCs w:val="26"/>
        </w:rPr>
        <w:t xml:space="preserve">. Противопожарные мероприятия выполнить в соответствии с действующими правилами пожарной безопасности для энергетических объектов. </w:t>
      </w:r>
    </w:p>
    <w:p w:rsidR="00DC5D3C" w:rsidRPr="007072D4" w:rsidRDefault="00537A43" w:rsidP="00DC5D3C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9</w:t>
      </w:r>
      <w:r w:rsidR="004A2759" w:rsidRPr="007072D4">
        <w:rPr>
          <w:szCs w:val="26"/>
        </w:rPr>
        <w:t>.</w:t>
      </w:r>
      <w:r w:rsidR="00FD03F2" w:rsidRPr="00FD03F2">
        <w:rPr>
          <w:szCs w:val="26"/>
        </w:rPr>
        <w:t>4</w:t>
      </w:r>
      <w:r w:rsidR="004421A5" w:rsidRPr="007072D4">
        <w:rPr>
          <w:szCs w:val="26"/>
        </w:rPr>
        <w:t xml:space="preserve">. </w:t>
      </w:r>
      <w:r w:rsidR="00DC5D3C" w:rsidRPr="007072D4">
        <w:rPr>
          <w:szCs w:val="26"/>
        </w:rPr>
        <w:t>Подрядчик в день завершения работ, указанный в календарном плане, направляет в АО «</w:t>
      </w:r>
      <w:r w:rsidR="00410450">
        <w:rPr>
          <w:szCs w:val="26"/>
        </w:rPr>
        <w:t>ДРСК</w:t>
      </w:r>
      <w:r w:rsidR="00DC5D3C" w:rsidRPr="007072D4">
        <w:rPr>
          <w:szCs w:val="26"/>
        </w:rPr>
        <w:t xml:space="preserve">» Акт сдачи-приемки выполненных работ с приложением 4 (четырех) экземпляров ПСД в бумажном виде и 1 экземпляр в электронном виде (на </w:t>
      </w:r>
      <w:r w:rsidR="00DC5D3C" w:rsidRPr="007072D4">
        <w:rPr>
          <w:szCs w:val="26"/>
          <w:lang w:val="en-US"/>
        </w:rPr>
        <w:t>CD</w:t>
      </w:r>
      <w:r w:rsidR="00DC5D3C" w:rsidRPr="007072D4">
        <w:rPr>
          <w:szCs w:val="26"/>
        </w:rPr>
        <w:t>).</w:t>
      </w:r>
    </w:p>
    <w:p w:rsidR="00DC5D3C" w:rsidRPr="007072D4" w:rsidRDefault="00537A43" w:rsidP="00DC5D3C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9</w:t>
      </w:r>
      <w:r w:rsidR="00A04629">
        <w:rPr>
          <w:szCs w:val="26"/>
        </w:rPr>
        <w:t>.</w:t>
      </w:r>
      <w:r w:rsidR="00FD03F2" w:rsidRPr="00FD03F2">
        <w:rPr>
          <w:szCs w:val="26"/>
        </w:rPr>
        <w:t>5</w:t>
      </w:r>
      <w:r w:rsidR="00DC5D3C" w:rsidRPr="007072D4">
        <w:rPr>
          <w:szCs w:val="26"/>
        </w:rPr>
        <w:t>. Использование форматов при передаче документации в электронном виде:</w:t>
      </w:r>
    </w:p>
    <w:p w:rsidR="00DC5D3C" w:rsidRPr="007072D4" w:rsidRDefault="00DC5D3C" w:rsidP="00DC5D3C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</w:p>
    <w:tbl>
      <w:tblPr>
        <w:tblW w:w="9973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22"/>
        <w:gridCol w:w="2161"/>
      </w:tblGrid>
      <w:tr w:rsidR="00DC5D3C" w:rsidRPr="007072D4" w:rsidTr="00B32D3F">
        <w:trPr>
          <w:trHeight w:val="522"/>
        </w:trPr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7072D4">
              <w:rPr>
                <w:b/>
                <w:szCs w:val="26"/>
              </w:rPr>
              <w:t>Вид документа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7072D4">
              <w:rPr>
                <w:b/>
                <w:szCs w:val="26"/>
              </w:rPr>
              <w:t>Используемое приложение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 w:rsidRPr="007072D4">
              <w:rPr>
                <w:b/>
                <w:szCs w:val="26"/>
              </w:rPr>
              <w:t>Формат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t>Текстовая часть, описания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 xml:space="preserve">MS Word   </w:t>
            </w:r>
            <w:r w:rsidRPr="007072D4">
              <w:t>и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.doc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.pdf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t>Таблицы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 xml:space="preserve">MS Excel    </w:t>
            </w:r>
            <w:r w:rsidRPr="007072D4">
              <w:t>и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.xls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rPr>
                <w:lang w:val="en-US"/>
              </w:rPr>
              <w:t>.pdf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t>Базы данных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 xml:space="preserve">MS Excel   </w:t>
            </w:r>
            <w:r w:rsidRPr="007072D4">
              <w:t>и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.xls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rPr>
                <w:lang w:val="en-US"/>
              </w:rPr>
              <w:t>.pdf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t>Планы, графики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 xml:space="preserve">MS Project    </w:t>
            </w:r>
            <w:r w:rsidRPr="007072D4">
              <w:t>и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MS Excel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.mpp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.xls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t>Чертежи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rPr>
                <w:lang w:val="en-US"/>
              </w:rPr>
              <w:t>AutoCAD</w:t>
            </w:r>
            <w:r w:rsidRPr="007072D4">
              <w:t xml:space="preserve">    и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.dwg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rPr>
                <w:lang w:val="en-US"/>
              </w:rPr>
              <w:t>.pdf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lastRenderedPageBreak/>
              <w:t>Графический материал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 xml:space="preserve">MS Photo Editor    </w:t>
            </w:r>
            <w:r w:rsidRPr="007072D4">
              <w:t>и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Adobe Acrobat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.jpg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rPr>
                <w:lang w:val="en-US"/>
              </w:rPr>
              <w:t>.pdf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t>Электронный архив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WinRar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rPr>
                <w:lang w:val="en-US"/>
              </w:rPr>
              <w:t>.rar</w:t>
            </w:r>
            <w:r w:rsidRPr="007072D4">
              <w:t xml:space="preserve"> </w:t>
            </w:r>
            <w:r w:rsidRPr="007072D4">
              <w:rPr>
                <w:szCs w:val="26"/>
              </w:rPr>
              <w:t>*</w:t>
            </w:r>
          </w:p>
        </w:tc>
      </w:tr>
      <w:tr w:rsidR="00DC5D3C" w:rsidRPr="007072D4" w:rsidTr="00B32D3F">
        <w:tc>
          <w:tcPr>
            <w:tcW w:w="3190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</w:pPr>
            <w:r w:rsidRPr="007072D4">
              <w:rPr>
                <w:szCs w:val="26"/>
              </w:rPr>
              <w:t>Сметная документация</w:t>
            </w:r>
          </w:p>
        </w:tc>
        <w:tc>
          <w:tcPr>
            <w:tcW w:w="4622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szCs w:val="26"/>
              </w:rPr>
            </w:pPr>
            <w:r w:rsidRPr="007072D4">
              <w:rPr>
                <w:lang w:val="en-US"/>
              </w:rPr>
              <w:t>MS</w:t>
            </w:r>
            <w:r w:rsidRPr="007072D4">
              <w:t xml:space="preserve"> </w:t>
            </w:r>
            <w:r w:rsidRPr="007072D4">
              <w:rPr>
                <w:lang w:val="en-US"/>
              </w:rPr>
              <w:t>Excel</w:t>
            </w:r>
            <w:r w:rsidRPr="007072D4"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</w:tcPr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rPr>
                <w:lang w:val="en-US"/>
              </w:rPr>
              <w:t>.xls</w:t>
            </w:r>
          </w:p>
          <w:p w:rsidR="00DC5D3C" w:rsidRPr="007072D4" w:rsidRDefault="00DC5D3C" w:rsidP="00B52FA1">
            <w:pPr>
              <w:widowControl w:val="0"/>
              <w:spacing w:before="0"/>
              <w:contextualSpacing/>
              <w:rPr>
                <w:lang w:val="en-US"/>
              </w:rPr>
            </w:pPr>
            <w:r w:rsidRPr="007072D4">
              <w:t>.</w:t>
            </w:r>
            <w:r w:rsidRPr="007072D4">
              <w:rPr>
                <w:lang w:val="en-US"/>
              </w:rPr>
              <w:t>gsf</w:t>
            </w:r>
          </w:p>
        </w:tc>
      </w:tr>
    </w:tbl>
    <w:p w:rsidR="00DC5D3C" w:rsidRPr="007072D4" w:rsidRDefault="00DC5D3C" w:rsidP="00DC5D3C">
      <w:pPr>
        <w:widowControl w:val="0"/>
        <w:autoSpaceDE w:val="0"/>
        <w:autoSpaceDN w:val="0"/>
        <w:adjustRightInd w:val="0"/>
        <w:spacing w:before="0"/>
        <w:contextualSpacing/>
        <w:rPr>
          <w:szCs w:val="26"/>
        </w:rPr>
      </w:pPr>
      <w:r w:rsidRPr="007072D4">
        <w:rPr>
          <w:szCs w:val="26"/>
        </w:rPr>
        <w:t xml:space="preserve">           *- материалы каждого тома проекта компоновать в одном файле</w:t>
      </w:r>
    </w:p>
    <w:p w:rsidR="00DC5D3C" w:rsidRPr="007072D4" w:rsidRDefault="00DC5D3C" w:rsidP="00DC5D3C">
      <w:pPr>
        <w:widowControl w:val="0"/>
        <w:autoSpaceDE w:val="0"/>
        <w:autoSpaceDN w:val="0"/>
        <w:adjustRightInd w:val="0"/>
        <w:spacing w:before="0"/>
        <w:contextualSpacing/>
        <w:rPr>
          <w:szCs w:val="26"/>
        </w:rPr>
      </w:pPr>
    </w:p>
    <w:p w:rsidR="00DC5D3C" w:rsidRPr="007072D4" w:rsidRDefault="00537A43" w:rsidP="00DC5D3C">
      <w:pPr>
        <w:widowControl w:val="0"/>
        <w:autoSpaceDE w:val="0"/>
        <w:autoSpaceDN w:val="0"/>
        <w:adjustRightInd w:val="0"/>
        <w:spacing w:before="0" w:line="262" w:lineRule="auto"/>
        <w:ind w:firstLine="720"/>
        <w:contextualSpacing/>
        <w:rPr>
          <w:szCs w:val="26"/>
        </w:rPr>
      </w:pPr>
      <w:r>
        <w:rPr>
          <w:szCs w:val="26"/>
        </w:rPr>
        <w:t>9</w:t>
      </w:r>
      <w:r w:rsidR="00DC5D3C" w:rsidRPr="007072D4">
        <w:rPr>
          <w:szCs w:val="26"/>
        </w:rPr>
        <w:t>.</w:t>
      </w:r>
      <w:r w:rsidR="00FD03F2" w:rsidRPr="00FD03F2">
        <w:rPr>
          <w:szCs w:val="26"/>
        </w:rPr>
        <w:t>6</w:t>
      </w:r>
      <w:r w:rsidR="00113638">
        <w:rPr>
          <w:szCs w:val="26"/>
        </w:rPr>
        <w:t>.</w:t>
      </w:r>
      <w:r w:rsidR="00113638">
        <w:rPr>
          <w:szCs w:val="26"/>
        </w:rPr>
        <w:tab/>
        <w:t>Разработанная проектная и рабочая</w:t>
      </w:r>
      <w:r w:rsidR="00DC5D3C" w:rsidRPr="007072D4">
        <w:rPr>
          <w:szCs w:val="26"/>
        </w:rPr>
        <w:t xml:space="preserve"> документация является собственностью Заказчика и передача её третьим лицам без его согласия запрещается.</w:t>
      </w:r>
    </w:p>
    <w:p w:rsidR="00B15123" w:rsidRPr="007072D4" w:rsidRDefault="00537A43" w:rsidP="00B15123">
      <w:pPr>
        <w:widowControl w:val="0"/>
        <w:autoSpaceDE w:val="0"/>
        <w:autoSpaceDN w:val="0"/>
        <w:adjustRightInd w:val="0"/>
        <w:spacing w:before="0" w:line="262" w:lineRule="auto"/>
        <w:ind w:firstLine="720"/>
        <w:contextualSpacing/>
        <w:rPr>
          <w:szCs w:val="26"/>
        </w:rPr>
      </w:pPr>
      <w:r>
        <w:rPr>
          <w:szCs w:val="26"/>
        </w:rPr>
        <w:t>9</w:t>
      </w:r>
      <w:r w:rsidR="00B15123" w:rsidRPr="007072D4">
        <w:rPr>
          <w:szCs w:val="26"/>
        </w:rPr>
        <w:t>.</w:t>
      </w:r>
      <w:r w:rsidR="00FD03F2" w:rsidRPr="00FD03F2">
        <w:rPr>
          <w:szCs w:val="26"/>
        </w:rPr>
        <w:t>7</w:t>
      </w:r>
      <w:r w:rsidR="00B15123" w:rsidRPr="007072D4">
        <w:rPr>
          <w:szCs w:val="26"/>
        </w:rPr>
        <w:t xml:space="preserve">. Исключительные права на разработанную в рамках договора </w:t>
      </w:r>
      <w:r w:rsidR="00B15123">
        <w:rPr>
          <w:szCs w:val="26"/>
        </w:rPr>
        <w:t>проектную</w:t>
      </w:r>
      <w:r w:rsidR="00B15123" w:rsidRPr="007072D4">
        <w:rPr>
          <w:szCs w:val="26"/>
        </w:rPr>
        <w:t xml:space="preserve"> документацию и на результаты выполнения </w:t>
      </w:r>
      <w:r w:rsidR="00B15123">
        <w:rPr>
          <w:szCs w:val="26"/>
        </w:rPr>
        <w:t>инженерных изысканий</w:t>
      </w:r>
      <w:r w:rsidR="00B15123" w:rsidRPr="007072D4">
        <w:rPr>
          <w:szCs w:val="26"/>
        </w:rPr>
        <w:t xml:space="preserve"> принадлежат Заказчику с момента приемки </w:t>
      </w:r>
      <w:r w:rsidR="00B15123">
        <w:rPr>
          <w:szCs w:val="26"/>
        </w:rPr>
        <w:t>проектной</w:t>
      </w:r>
      <w:r w:rsidR="00B15123" w:rsidRPr="007072D4">
        <w:rPr>
          <w:szCs w:val="26"/>
        </w:rPr>
        <w:t xml:space="preserve"> документации и результат</w:t>
      </w:r>
      <w:r w:rsidR="00B15123">
        <w:rPr>
          <w:szCs w:val="26"/>
        </w:rPr>
        <w:t>ов</w:t>
      </w:r>
      <w:r w:rsidR="00B15123" w:rsidRPr="007072D4">
        <w:rPr>
          <w:szCs w:val="26"/>
        </w:rPr>
        <w:t xml:space="preserve"> выполнен</w:t>
      </w:r>
      <w:r w:rsidR="00B15123">
        <w:rPr>
          <w:szCs w:val="26"/>
        </w:rPr>
        <w:t>ных</w:t>
      </w:r>
      <w:r w:rsidR="00B15123" w:rsidRPr="007072D4">
        <w:rPr>
          <w:szCs w:val="26"/>
        </w:rPr>
        <w:t xml:space="preserve"> </w:t>
      </w:r>
      <w:r w:rsidR="00B15123">
        <w:rPr>
          <w:szCs w:val="26"/>
        </w:rPr>
        <w:t>инженерных изысканий</w:t>
      </w:r>
      <w:r w:rsidR="00B15123" w:rsidRPr="007072D4">
        <w:rPr>
          <w:szCs w:val="26"/>
        </w:rPr>
        <w:t xml:space="preserve">. Заказчик вправе использовать разработанную Подрядчиком в рамках договора </w:t>
      </w:r>
      <w:r w:rsidR="00B15123">
        <w:rPr>
          <w:szCs w:val="26"/>
        </w:rPr>
        <w:t>проектную</w:t>
      </w:r>
      <w:r w:rsidR="00B15123" w:rsidRPr="007072D4">
        <w:rPr>
          <w:szCs w:val="26"/>
        </w:rPr>
        <w:t xml:space="preserve">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 w:rsidR="00B15123" w:rsidRDefault="00B15123" w:rsidP="00B15123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 w:line="262" w:lineRule="auto"/>
        <w:contextualSpacing/>
        <w:rPr>
          <w:szCs w:val="26"/>
        </w:rPr>
      </w:pPr>
      <w:r w:rsidRPr="007072D4">
        <w:rPr>
          <w:szCs w:val="26"/>
        </w:rPr>
        <w:tab/>
      </w:r>
      <w:r w:rsidR="00537A43">
        <w:rPr>
          <w:szCs w:val="26"/>
        </w:rPr>
        <w:t>9</w:t>
      </w:r>
      <w:r w:rsidRPr="007072D4">
        <w:rPr>
          <w:szCs w:val="26"/>
        </w:rPr>
        <w:t>.</w:t>
      </w:r>
      <w:r w:rsidR="00FD03F2" w:rsidRPr="00FD03F2">
        <w:rPr>
          <w:szCs w:val="26"/>
        </w:rPr>
        <w:t>8</w:t>
      </w:r>
      <w:r w:rsidRPr="007072D4">
        <w:rPr>
          <w:szCs w:val="26"/>
        </w:rPr>
        <w:t xml:space="preserve">. Проектная организация и осуществляет от лица Заказчика получение по проекту всех необходимых согласований и заключений, положительного заключения экспертизы </w:t>
      </w:r>
      <w:r>
        <w:rPr>
          <w:szCs w:val="26"/>
        </w:rPr>
        <w:t xml:space="preserve">проектной документации и результатов инженерных изысканий, проведения проверки достоверности определения сметной стоимости </w:t>
      </w:r>
      <w:r w:rsidRPr="00945E81">
        <w:rPr>
          <w:szCs w:val="26"/>
        </w:rPr>
        <w:t>строительства.</w:t>
      </w:r>
      <w:r w:rsidR="00945E81" w:rsidRPr="00945E81">
        <w:rPr>
          <w:szCs w:val="26"/>
        </w:rPr>
        <w:t xml:space="preserve"> Оплата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 осуществляется Заказчиком.</w:t>
      </w:r>
    </w:p>
    <w:p w:rsidR="00113638" w:rsidRPr="005E48E1" w:rsidRDefault="00537A43" w:rsidP="00113638">
      <w:pPr>
        <w:widowControl w:val="0"/>
        <w:spacing w:before="0" w:line="262" w:lineRule="auto"/>
        <w:ind w:firstLine="709"/>
        <w:contextualSpacing/>
        <w:rPr>
          <w:szCs w:val="26"/>
        </w:rPr>
      </w:pPr>
      <w:r>
        <w:rPr>
          <w:szCs w:val="26"/>
        </w:rPr>
        <w:t>9</w:t>
      </w:r>
      <w:r w:rsidR="00113638">
        <w:rPr>
          <w:szCs w:val="26"/>
        </w:rPr>
        <w:t>.</w:t>
      </w:r>
      <w:r w:rsidR="00FD03F2" w:rsidRPr="00FD03F2">
        <w:rPr>
          <w:szCs w:val="26"/>
        </w:rPr>
        <w:t>9</w:t>
      </w:r>
      <w:r w:rsidR="00113638">
        <w:rPr>
          <w:szCs w:val="26"/>
        </w:rPr>
        <w:t xml:space="preserve">. </w:t>
      </w:r>
      <w:r w:rsidR="00113638" w:rsidRPr="005E48E1">
        <w:rPr>
          <w:szCs w:val="26"/>
        </w:rPr>
        <w:t xml:space="preserve">В случае выявления на этапе выполнения строительно-монтажных и пуско-наладочных работ ошибок, допущенных Подрядчиком при выполнении </w:t>
      </w:r>
      <w:r w:rsidR="00B15123">
        <w:rPr>
          <w:szCs w:val="26"/>
        </w:rPr>
        <w:t>р</w:t>
      </w:r>
      <w:r w:rsidR="00113638" w:rsidRPr="005E48E1">
        <w:rPr>
          <w:szCs w:val="26"/>
        </w:rPr>
        <w:t>абот, Подрядчик обязуется обеспечить безвозмездную корректировку технических решений с устранением несоответствий. Доработка технических решений не должна приводить к переносу срока ввода в эксплуатацию объекта</w:t>
      </w:r>
      <w:r w:rsidR="00113638">
        <w:rPr>
          <w:szCs w:val="26"/>
        </w:rPr>
        <w:t>.</w:t>
      </w:r>
    </w:p>
    <w:p w:rsidR="00113638" w:rsidRPr="005E48E1" w:rsidRDefault="00537A43" w:rsidP="00113638">
      <w:pPr>
        <w:widowControl w:val="0"/>
        <w:spacing w:before="0" w:line="262" w:lineRule="auto"/>
        <w:ind w:firstLine="709"/>
        <w:contextualSpacing/>
        <w:rPr>
          <w:szCs w:val="26"/>
        </w:rPr>
      </w:pPr>
      <w:r>
        <w:rPr>
          <w:szCs w:val="26"/>
        </w:rPr>
        <w:t>9</w:t>
      </w:r>
      <w:r w:rsidR="00113638">
        <w:rPr>
          <w:szCs w:val="26"/>
        </w:rPr>
        <w:t>.</w:t>
      </w:r>
      <w:r w:rsidR="00FD03F2">
        <w:rPr>
          <w:szCs w:val="26"/>
          <w:lang w:val="en-US"/>
        </w:rPr>
        <w:t>10</w:t>
      </w:r>
      <w:r w:rsidR="00113638">
        <w:rPr>
          <w:szCs w:val="26"/>
        </w:rPr>
        <w:t xml:space="preserve">. </w:t>
      </w:r>
      <w:r w:rsidR="00113638" w:rsidRPr="005E48E1">
        <w:rPr>
          <w:szCs w:val="26"/>
        </w:rPr>
        <w:t>Подрядчик обеспечивает:</w:t>
      </w:r>
    </w:p>
    <w:p w:rsidR="00113638" w:rsidRPr="005E48E1" w:rsidRDefault="00113638" w:rsidP="00113638">
      <w:pPr>
        <w:widowControl w:val="0"/>
        <w:spacing w:before="0" w:line="262" w:lineRule="auto"/>
        <w:ind w:firstLine="709"/>
        <w:contextualSpacing/>
        <w:rPr>
          <w:szCs w:val="26"/>
        </w:rPr>
      </w:pPr>
      <w:r>
        <w:rPr>
          <w:szCs w:val="26"/>
        </w:rPr>
        <w:lastRenderedPageBreak/>
        <w:t xml:space="preserve">- </w:t>
      </w:r>
      <w:r w:rsidRPr="005E48E1">
        <w:rPr>
          <w:szCs w:val="26"/>
        </w:rPr>
        <w:t>получение всех необходимых согласований, заключений, технических условий;</w:t>
      </w:r>
    </w:p>
    <w:p w:rsidR="00DC5D3C" w:rsidRPr="007072D4" w:rsidRDefault="00113638" w:rsidP="006B1D16">
      <w:pPr>
        <w:widowControl w:val="0"/>
        <w:spacing w:before="0" w:line="262" w:lineRule="auto"/>
        <w:ind w:firstLine="709"/>
        <w:contextualSpacing/>
        <w:rPr>
          <w:b/>
          <w:szCs w:val="26"/>
        </w:rPr>
      </w:pPr>
      <w:r>
        <w:rPr>
          <w:szCs w:val="26"/>
        </w:rPr>
        <w:t xml:space="preserve">- </w:t>
      </w:r>
      <w:r w:rsidRPr="005E48E1">
        <w:rPr>
          <w:szCs w:val="26"/>
        </w:rPr>
        <w:t>внесение изменений в разрабатываемую документацию по требованию Заказчика на всех этапах разработки документации.</w:t>
      </w:r>
    </w:p>
    <w:p w:rsidR="006B1D16" w:rsidRPr="006B1D16" w:rsidRDefault="006B1D16" w:rsidP="006B1D16">
      <w:pPr>
        <w:widowControl w:val="0"/>
        <w:spacing w:before="0" w:line="262" w:lineRule="auto"/>
        <w:ind w:firstLine="709"/>
        <w:contextualSpacing/>
        <w:rPr>
          <w:b/>
          <w:szCs w:val="26"/>
        </w:rPr>
      </w:pPr>
      <w:r>
        <w:rPr>
          <w:b/>
          <w:szCs w:val="26"/>
        </w:rPr>
        <w:t>10</w:t>
      </w:r>
      <w:r w:rsidRPr="006B1D16">
        <w:rPr>
          <w:b/>
          <w:szCs w:val="26"/>
        </w:rPr>
        <w:t>. Требования к выполнению и оформлению сметных расчетов.</w:t>
      </w:r>
    </w:p>
    <w:p w:rsidR="006B1D16" w:rsidRPr="006B1D16" w:rsidRDefault="006B1D16" w:rsidP="006B1D16">
      <w:pPr>
        <w:widowControl w:val="0"/>
        <w:spacing w:before="0" w:line="262" w:lineRule="auto"/>
        <w:ind w:firstLine="709"/>
        <w:contextualSpacing/>
        <w:rPr>
          <w:szCs w:val="26"/>
        </w:rPr>
      </w:pPr>
      <w:r>
        <w:rPr>
          <w:szCs w:val="26"/>
        </w:rPr>
        <w:t>10</w:t>
      </w:r>
      <w:r w:rsidRPr="006B1D16">
        <w:rPr>
          <w:szCs w:val="26"/>
        </w:rPr>
        <w:t>.1. 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(Приложение № 1 к настоящим Техническим требованиям).</w:t>
      </w:r>
    </w:p>
    <w:p w:rsidR="00DC5D3C" w:rsidRPr="007072D4" w:rsidRDefault="00DC5D3C" w:rsidP="004A7679">
      <w:pPr>
        <w:widowControl w:val="0"/>
        <w:spacing w:before="0" w:line="262" w:lineRule="auto"/>
        <w:contextualSpacing/>
        <w:rPr>
          <w:b/>
          <w:szCs w:val="26"/>
        </w:rPr>
      </w:pPr>
      <w:r w:rsidRPr="007072D4">
        <w:rPr>
          <w:szCs w:val="26"/>
        </w:rPr>
        <w:t xml:space="preserve">         </w:t>
      </w:r>
      <w:r w:rsidR="003F40DE">
        <w:rPr>
          <w:szCs w:val="26"/>
        </w:rPr>
        <w:t xml:space="preserve"> </w:t>
      </w:r>
      <w:r w:rsidRPr="007072D4">
        <w:rPr>
          <w:szCs w:val="26"/>
        </w:rPr>
        <w:t xml:space="preserve"> </w:t>
      </w:r>
      <w:r w:rsidR="00537A43">
        <w:rPr>
          <w:b/>
          <w:szCs w:val="26"/>
        </w:rPr>
        <w:t>1</w:t>
      </w:r>
      <w:r w:rsidR="003F40DE">
        <w:rPr>
          <w:b/>
          <w:szCs w:val="26"/>
        </w:rPr>
        <w:t>1</w:t>
      </w:r>
      <w:r w:rsidRPr="007072D4">
        <w:rPr>
          <w:b/>
          <w:szCs w:val="26"/>
        </w:rPr>
        <w:t>. Заказчик: АО «</w:t>
      </w:r>
      <w:r w:rsidR="00A32AA9">
        <w:rPr>
          <w:b/>
          <w:szCs w:val="26"/>
        </w:rPr>
        <w:t>ДРСК</w:t>
      </w:r>
      <w:r w:rsidRPr="007072D4">
        <w:rPr>
          <w:b/>
          <w:szCs w:val="26"/>
        </w:rPr>
        <w:t>».</w:t>
      </w:r>
    </w:p>
    <w:p w:rsidR="00DC5D3C" w:rsidRPr="007072D4" w:rsidRDefault="003F40DE" w:rsidP="00DC5D3C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b/>
          <w:szCs w:val="26"/>
        </w:rPr>
      </w:pPr>
      <w:r>
        <w:rPr>
          <w:b/>
          <w:szCs w:val="26"/>
        </w:rPr>
        <w:t>12</w:t>
      </w:r>
      <w:r w:rsidR="00DC5D3C" w:rsidRPr="007072D4">
        <w:rPr>
          <w:b/>
          <w:szCs w:val="26"/>
        </w:rPr>
        <w:t>.  Исходные данные для проектирования.</w:t>
      </w:r>
    </w:p>
    <w:p w:rsidR="00DC5D3C" w:rsidRPr="007072D4" w:rsidRDefault="00DC5D3C" w:rsidP="00DC5D3C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szCs w:val="26"/>
        </w:rPr>
      </w:pPr>
      <w:r w:rsidRPr="007072D4">
        <w:rPr>
          <w:szCs w:val="26"/>
        </w:rPr>
        <w:t>Перечень исходных данных, сроки их подготовки и передачи Заказчиком проектной организации определяются договором на разработку проекта и календарным графиком.</w:t>
      </w:r>
    </w:p>
    <w:p w:rsidR="00DC5D3C" w:rsidRPr="007072D4" w:rsidRDefault="003F40DE" w:rsidP="00DC5D3C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b/>
          <w:szCs w:val="26"/>
        </w:rPr>
      </w:pPr>
      <w:r>
        <w:rPr>
          <w:b/>
          <w:szCs w:val="26"/>
        </w:rPr>
        <w:t>13</w:t>
      </w:r>
      <w:r w:rsidR="004A7679">
        <w:rPr>
          <w:b/>
          <w:szCs w:val="26"/>
        </w:rPr>
        <w:t xml:space="preserve">. </w:t>
      </w:r>
      <w:r w:rsidR="00DC5D3C" w:rsidRPr="007072D4">
        <w:rPr>
          <w:b/>
          <w:szCs w:val="26"/>
        </w:rPr>
        <w:t xml:space="preserve">Срок выполнения </w:t>
      </w:r>
      <w:r w:rsidR="000A7525" w:rsidRPr="007072D4">
        <w:rPr>
          <w:b/>
          <w:szCs w:val="26"/>
        </w:rPr>
        <w:t>работ</w:t>
      </w:r>
      <w:r w:rsidR="00DC5D3C" w:rsidRPr="007072D4">
        <w:rPr>
          <w:b/>
          <w:szCs w:val="26"/>
        </w:rPr>
        <w:t>:</w:t>
      </w:r>
    </w:p>
    <w:p w:rsidR="005B29C5" w:rsidRDefault="005B29C5" w:rsidP="005B29C5">
      <w:pPr>
        <w:widowControl w:val="0"/>
        <w:shd w:val="clear" w:color="auto" w:fill="FFFFFF"/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I этап. Обследование технического состояния ПС, сбор исходных данных – </w:t>
      </w:r>
      <w:r w:rsidR="00F452DD" w:rsidRPr="00101101">
        <w:rPr>
          <w:szCs w:val="26"/>
        </w:rPr>
        <w:t>30</w:t>
      </w:r>
      <w:r w:rsidRPr="00101101">
        <w:rPr>
          <w:szCs w:val="26"/>
        </w:rPr>
        <w:t>.0</w:t>
      </w:r>
      <w:r w:rsidR="00F452DD" w:rsidRPr="00101101">
        <w:rPr>
          <w:szCs w:val="26"/>
        </w:rPr>
        <w:t>4</w:t>
      </w:r>
      <w:r w:rsidRPr="00101101">
        <w:rPr>
          <w:szCs w:val="26"/>
        </w:rPr>
        <w:t>.202</w:t>
      </w:r>
      <w:r w:rsidR="00F452DD" w:rsidRPr="00101101">
        <w:rPr>
          <w:szCs w:val="26"/>
        </w:rPr>
        <w:t>4</w:t>
      </w:r>
      <w:r w:rsidRPr="00101101">
        <w:rPr>
          <w:szCs w:val="26"/>
        </w:rPr>
        <w:t>;</w:t>
      </w:r>
    </w:p>
    <w:p w:rsidR="00CE1531" w:rsidRPr="000060A8" w:rsidRDefault="00CE1531" w:rsidP="00CE153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/>
        <w:ind w:firstLine="709"/>
        <w:contextualSpacing/>
        <w:rPr>
          <w:szCs w:val="26"/>
        </w:rPr>
      </w:pPr>
      <w:r>
        <w:rPr>
          <w:szCs w:val="26"/>
          <w:lang w:val="en-US"/>
        </w:rPr>
        <w:t>II</w:t>
      </w:r>
      <w:r w:rsidRPr="00ED1793">
        <w:rPr>
          <w:szCs w:val="26"/>
        </w:rPr>
        <w:t xml:space="preserve"> </w:t>
      </w:r>
      <w:r w:rsidR="00A81B20">
        <w:rPr>
          <w:szCs w:val="26"/>
        </w:rPr>
        <w:t xml:space="preserve">этап. </w:t>
      </w:r>
      <w:r w:rsidRPr="000060A8">
        <w:rPr>
          <w:szCs w:val="26"/>
        </w:rPr>
        <w:t xml:space="preserve">Разработка проектной документации – до </w:t>
      </w:r>
      <w:r w:rsidR="00A81B20" w:rsidRPr="00101101">
        <w:rPr>
          <w:szCs w:val="26"/>
        </w:rPr>
        <w:t>30</w:t>
      </w:r>
      <w:r w:rsidRPr="00101101">
        <w:rPr>
          <w:szCs w:val="26"/>
        </w:rPr>
        <w:t>.0</w:t>
      </w:r>
      <w:r w:rsidR="00A81B20" w:rsidRPr="00101101">
        <w:rPr>
          <w:szCs w:val="26"/>
        </w:rPr>
        <w:t>6</w:t>
      </w:r>
      <w:r w:rsidRPr="00101101">
        <w:rPr>
          <w:szCs w:val="26"/>
        </w:rPr>
        <w:t>.202</w:t>
      </w:r>
      <w:r w:rsidR="00F452DD" w:rsidRPr="00101101">
        <w:rPr>
          <w:szCs w:val="26"/>
        </w:rPr>
        <w:t>4</w:t>
      </w:r>
      <w:r w:rsidRPr="00101101">
        <w:rPr>
          <w:szCs w:val="26"/>
        </w:rPr>
        <w:t>;</w:t>
      </w:r>
    </w:p>
    <w:p w:rsidR="00CE1531" w:rsidRDefault="00F452DD" w:rsidP="00CE153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ind w:firstLine="709"/>
        <w:rPr>
          <w:szCs w:val="26"/>
        </w:rPr>
      </w:pPr>
      <w:r>
        <w:rPr>
          <w:szCs w:val="26"/>
          <w:lang w:val="en-US"/>
        </w:rPr>
        <w:t>I</w:t>
      </w:r>
      <w:r w:rsidR="00664A8E">
        <w:rPr>
          <w:szCs w:val="26"/>
          <w:lang w:val="en-US"/>
        </w:rPr>
        <w:t>II</w:t>
      </w:r>
      <w:r w:rsidR="00CE1531" w:rsidRPr="00ED1793">
        <w:rPr>
          <w:szCs w:val="26"/>
        </w:rPr>
        <w:t xml:space="preserve"> </w:t>
      </w:r>
      <w:r w:rsidR="00CE1531">
        <w:rPr>
          <w:szCs w:val="26"/>
        </w:rPr>
        <w:t xml:space="preserve">этап. </w:t>
      </w:r>
      <w:r w:rsidR="00CE1531" w:rsidRPr="000060A8">
        <w:rPr>
          <w:szCs w:val="26"/>
        </w:rPr>
        <w:t xml:space="preserve">Разработка рабочей документации – до </w:t>
      </w:r>
      <w:r w:rsidR="00CE1531" w:rsidRPr="00101101">
        <w:rPr>
          <w:szCs w:val="26"/>
        </w:rPr>
        <w:t>3</w:t>
      </w:r>
      <w:r w:rsidR="00A81B20" w:rsidRPr="00101101">
        <w:rPr>
          <w:szCs w:val="26"/>
        </w:rPr>
        <w:t>0</w:t>
      </w:r>
      <w:r w:rsidR="00CE1531" w:rsidRPr="00101101">
        <w:rPr>
          <w:szCs w:val="26"/>
        </w:rPr>
        <w:t>.</w:t>
      </w:r>
      <w:r w:rsidR="00664A8E" w:rsidRPr="00316917">
        <w:rPr>
          <w:szCs w:val="26"/>
        </w:rPr>
        <w:t>08</w:t>
      </w:r>
      <w:r w:rsidR="00CE1531" w:rsidRPr="00101101">
        <w:rPr>
          <w:szCs w:val="26"/>
        </w:rPr>
        <w:t>.202</w:t>
      </w:r>
      <w:r w:rsidRPr="00101101">
        <w:rPr>
          <w:szCs w:val="26"/>
        </w:rPr>
        <w:t>4</w:t>
      </w:r>
      <w:r w:rsidR="00113CED">
        <w:rPr>
          <w:szCs w:val="26"/>
        </w:rPr>
        <w:t>.</w:t>
      </w:r>
    </w:p>
    <w:p w:rsidR="00664A8E" w:rsidRDefault="00664A8E" w:rsidP="00CE153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ind w:firstLine="709"/>
        <w:rPr>
          <w:szCs w:val="26"/>
        </w:rPr>
      </w:pPr>
    </w:p>
    <w:p w:rsidR="00664A8E" w:rsidRPr="00664A8E" w:rsidRDefault="00664A8E" w:rsidP="00CE153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ind w:firstLine="709"/>
        <w:rPr>
          <w:szCs w:val="26"/>
        </w:rPr>
      </w:pPr>
      <w:r>
        <w:rPr>
          <w:szCs w:val="26"/>
        </w:rPr>
        <w:t>Приложение</w:t>
      </w:r>
      <w:r w:rsidRPr="00664A8E">
        <w:rPr>
          <w:szCs w:val="26"/>
        </w:rPr>
        <w:t>: требования к оформлению и составлению сметной документации.</w:t>
      </w:r>
    </w:p>
    <w:sectPr w:rsidR="00664A8E" w:rsidRPr="00664A8E" w:rsidSect="003F40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F8B" w:rsidRDefault="00664F8B" w:rsidP="002B19BE">
      <w:pPr>
        <w:spacing w:before="0"/>
      </w:pPr>
      <w:r>
        <w:separator/>
      </w:r>
    </w:p>
  </w:endnote>
  <w:endnote w:type="continuationSeparator" w:id="0">
    <w:p w:rsidR="00664F8B" w:rsidRDefault="00664F8B" w:rsidP="002B19B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F8B" w:rsidRDefault="00664F8B" w:rsidP="002B19BE">
      <w:pPr>
        <w:spacing w:before="0"/>
      </w:pPr>
      <w:r>
        <w:separator/>
      </w:r>
    </w:p>
  </w:footnote>
  <w:footnote w:type="continuationSeparator" w:id="0">
    <w:p w:rsidR="00664F8B" w:rsidRDefault="00664F8B" w:rsidP="002B19B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" w15:restartNumberingAfterBreak="0">
    <w:nsid w:val="043E7340"/>
    <w:multiLevelType w:val="hybridMultilevel"/>
    <w:tmpl w:val="4E30FD9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0B2C53E2"/>
    <w:multiLevelType w:val="hybridMultilevel"/>
    <w:tmpl w:val="8C203D7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0CB409C1"/>
    <w:multiLevelType w:val="multilevel"/>
    <w:tmpl w:val="D70EF1A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257CD9"/>
    <w:multiLevelType w:val="multilevel"/>
    <w:tmpl w:val="D7DA4D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69232C4"/>
    <w:multiLevelType w:val="hybridMultilevel"/>
    <w:tmpl w:val="7236EC70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528E1"/>
    <w:multiLevelType w:val="multilevel"/>
    <w:tmpl w:val="1FC051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9" w:hanging="1800"/>
      </w:pPr>
      <w:rPr>
        <w:rFonts w:hint="default"/>
      </w:rPr>
    </w:lvl>
  </w:abstractNum>
  <w:abstractNum w:abstractNumId="7" w15:restartNumberingAfterBreak="0">
    <w:nsid w:val="3EC71233"/>
    <w:multiLevelType w:val="multilevel"/>
    <w:tmpl w:val="1FC051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9" w:hanging="1800"/>
      </w:pPr>
      <w:rPr>
        <w:rFonts w:hint="default"/>
      </w:rPr>
    </w:lvl>
  </w:abstractNum>
  <w:abstractNum w:abstractNumId="8" w15:restartNumberingAfterBreak="0">
    <w:nsid w:val="48302EED"/>
    <w:multiLevelType w:val="multilevel"/>
    <w:tmpl w:val="54A82F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534958"/>
    <w:multiLevelType w:val="hybridMultilevel"/>
    <w:tmpl w:val="FD8EE53C"/>
    <w:lvl w:ilvl="0" w:tplc="268408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D81BA2"/>
    <w:multiLevelType w:val="hybridMultilevel"/>
    <w:tmpl w:val="6B7E55DC"/>
    <w:lvl w:ilvl="0" w:tplc="21F29DA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2F475C"/>
    <w:multiLevelType w:val="hybridMultilevel"/>
    <w:tmpl w:val="914EFEEC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42303"/>
    <w:multiLevelType w:val="hybridMultilevel"/>
    <w:tmpl w:val="88A0E292"/>
    <w:lvl w:ilvl="0" w:tplc="9EF00B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A63CDA"/>
    <w:multiLevelType w:val="hybridMultilevel"/>
    <w:tmpl w:val="50B463F0"/>
    <w:lvl w:ilvl="0" w:tplc="81480D1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FB2F8B"/>
    <w:multiLevelType w:val="multilevel"/>
    <w:tmpl w:val="040A63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6. %2"/>
      <w:lvlJc w:val="left"/>
      <w:pPr>
        <w:ind w:left="502" w:hanging="360"/>
      </w:pPr>
      <w:rPr>
        <w:rFonts w:hint="default"/>
        <w:vertAlign w:val="baseline"/>
      </w:rPr>
    </w:lvl>
    <w:lvl w:ilvl="2">
      <w:start w:val="1"/>
      <w:numFmt w:val="decimal"/>
      <w:lvlText w:val="6.%2.%3"/>
      <w:lvlJc w:val="left"/>
      <w:pPr>
        <w:ind w:left="1440" w:hanging="720"/>
      </w:pPr>
      <w:rPr>
        <w:rFonts w:hint="default"/>
        <w:vertAlign w:val="baseli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vertAlign w:val="baseli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vertAlign w:val="baseli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vertAlign w:val="baseli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vertAlign w:val="baseline"/>
      </w:rPr>
    </w:lvl>
  </w:abstractNum>
  <w:abstractNum w:abstractNumId="17" w15:restartNumberingAfterBreak="0">
    <w:nsid w:val="76CF2611"/>
    <w:multiLevelType w:val="hybridMultilevel"/>
    <w:tmpl w:val="4CBAE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15"/>
  </w:num>
  <w:num w:numId="5">
    <w:abstractNumId w:val="17"/>
  </w:num>
  <w:num w:numId="6">
    <w:abstractNumId w:val="13"/>
  </w:num>
  <w:num w:numId="7">
    <w:abstractNumId w:val="2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6"/>
  </w:num>
  <w:num w:numId="13">
    <w:abstractNumId w:val="5"/>
  </w:num>
  <w:num w:numId="14">
    <w:abstractNumId w:val="12"/>
  </w:num>
  <w:num w:numId="15">
    <w:abstractNumId w:val="14"/>
  </w:num>
  <w:num w:numId="16">
    <w:abstractNumId w:val="3"/>
  </w:num>
  <w:num w:numId="17">
    <w:abstractNumId w:val="4"/>
  </w:num>
  <w:num w:numId="18">
    <w:abstractNumId w:val="10"/>
  </w:num>
  <w:num w:numId="19">
    <w:abstractNumId w:val="16"/>
  </w:num>
  <w:num w:numId="20">
    <w:abstractNumId w:val="0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BE"/>
    <w:rsid w:val="00006C47"/>
    <w:rsid w:val="0001241A"/>
    <w:rsid w:val="000136D2"/>
    <w:rsid w:val="00013FC3"/>
    <w:rsid w:val="00014944"/>
    <w:rsid w:val="00017D0A"/>
    <w:rsid w:val="000267F0"/>
    <w:rsid w:val="00030541"/>
    <w:rsid w:val="00032D01"/>
    <w:rsid w:val="0003415E"/>
    <w:rsid w:val="00034A20"/>
    <w:rsid w:val="00042DBF"/>
    <w:rsid w:val="00046A7F"/>
    <w:rsid w:val="00050CCF"/>
    <w:rsid w:val="00050E22"/>
    <w:rsid w:val="0005421F"/>
    <w:rsid w:val="00054BFF"/>
    <w:rsid w:val="00056C23"/>
    <w:rsid w:val="000572D3"/>
    <w:rsid w:val="00057D20"/>
    <w:rsid w:val="00057D4B"/>
    <w:rsid w:val="00061708"/>
    <w:rsid w:val="00071B74"/>
    <w:rsid w:val="000836B1"/>
    <w:rsid w:val="00084F3F"/>
    <w:rsid w:val="00086CD1"/>
    <w:rsid w:val="00087924"/>
    <w:rsid w:val="00095113"/>
    <w:rsid w:val="000A199A"/>
    <w:rsid w:val="000A4221"/>
    <w:rsid w:val="000A45BB"/>
    <w:rsid w:val="000A4F61"/>
    <w:rsid w:val="000A7525"/>
    <w:rsid w:val="000B02F7"/>
    <w:rsid w:val="000B16EF"/>
    <w:rsid w:val="000B719E"/>
    <w:rsid w:val="000C2E11"/>
    <w:rsid w:val="000D2020"/>
    <w:rsid w:val="000D3023"/>
    <w:rsid w:val="000D53FA"/>
    <w:rsid w:val="000D6433"/>
    <w:rsid w:val="000E5982"/>
    <w:rsid w:val="000F1A04"/>
    <w:rsid w:val="000F2D76"/>
    <w:rsid w:val="000F30FA"/>
    <w:rsid w:val="00101101"/>
    <w:rsid w:val="00101332"/>
    <w:rsid w:val="00113638"/>
    <w:rsid w:val="00113CED"/>
    <w:rsid w:val="001145D5"/>
    <w:rsid w:val="0011647C"/>
    <w:rsid w:val="0012127B"/>
    <w:rsid w:val="00122429"/>
    <w:rsid w:val="00124077"/>
    <w:rsid w:val="00126FB2"/>
    <w:rsid w:val="00130680"/>
    <w:rsid w:val="00132A4E"/>
    <w:rsid w:val="00144961"/>
    <w:rsid w:val="00147A78"/>
    <w:rsid w:val="00150A9F"/>
    <w:rsid w:val="0015103F"/>
    <w:rsid w:val="00152DA1"/>
    <w:rsid w:val="0016383F"/>
    <w:rsid w:val="001736C2"/>
    <w:rsid w:val="00180237"/>
    <w:rsid w:val="0018552A"/>
    <w:rsid w:val="001906F2"/>
    <w:rsid w:val="00191EFB"/>
    <w:rsid w:val="00194629"/>
    <w:rsid w:val="00196C11"/>
    <w:rsid w:val="001A038E"/>
    <w:rsid w:val="001A2A14"/>
    <w:rsid w:val="001A38E3"/>
    <w:rsid w:val="001A5B31"/>
    <w:rsid w:val="001B10AE"/>
    <w:rsid w:val="001B3F57"/>
    <w:rsid w:val="001C34B2"/>
    <w:rsid w:val="001C3B53"/>
    <w:rsid w:val="001C6B52"/>
    <w:rsid w:val="001D0912"/>
    <w:rsid w:val="001D49DA"/>
    <w:rsid w:val="001E51CC"/>
    <w:rsid w:val="001E53B7"/>
    <w:rsid w:val="001E57D1"/>
    <w:rsid w:val="001F2707"/>
    <w:rsid w:val="001F5284"/>
    <w:rsid w:val="001F5B31"/>
    <w:rsid w:val="001F5C1F"/>
    <w:rsid w:val="00202D51"/>
    <w:rsid w:val="00213D9A"/>
    <w:rsid w:val="00213F89"/>
    <w:rsid w:val="002224B8"/>
    <w:rsid w:val="00225397"/>
    <w:rsid w:val="0022654B"/>
    <w:rsid w:val="002266A3"/>
    <w:rsid w:val="00227BCC"/>
    <w:rsid w:val="00244310"/>
    <w:rsid w:val="00256E5E"/>
    <w:rsid w:val="002619CD"/>
    <w:rsid w:val="00264261"/>
    <w:rsid w:val="00266A33"/>
    <w:rsid w:val="0026743F"/>
    <w:rsid w:val="00270603"/>
    <w:rsid w:val="002726EE"/>
    <w:rsid w:val="0027634D"/>
    <w:rsid w:val="00292573"/>
    <w:rsid w:val="0029502E"/>
    <w:rsid w:val="00295867"/>
    <w:rsid w:val="002A0E09"/>
    <w:rsid w:val="002A2F19"/>
    <w:rsid w:val="002A5EF0"/>
    <w:rsid w:val="002B1489"/>
    <w:rsid w:val="002B19BE"/>
    <w:rsid w:val="002B1D6C"/>
    <w:rsid w:val="002B36B4"/>
    <w:rsid w:val="002C3C79"/>
    <w:rsid w:val="002C47D6"/>
    <w:rsid w:val="002C5A48"/>
    <w:rsid w:val="002C708D"/>
    <w:rsid w:val="002C73CE"/>
    <w:rsid w:val="002D5E1C"/>
    <w:rsid w:val="002E238E"/>
    <w:rsid w:val="002F3822"/>
    <w:rsid w:val="002F648F"/>
    <w:rsid w:val="002F7BB6"/>
    <w:rsid w:val="00300839"/>
    <w:rsid w:val="00302457"/>
    <w:rsid w:val="003049E2"/>
    <w:rsid w:val="00313F85"/>
    <w:rsid w:val="00316917"/>
    <w:rsid w:val="00316F56"/>
    <w:rsid w:val="00323518"/>
    <w:rsid w:val="0032554F"/>
    <w:rsid w:val="0033099A"/>
    <w:rsid w:val="003340CA"/>
    <w:rsid w:val="0034111A"/>
    <w:rsid w:val="003456F8"/>
    <w:rsid w:val="003673DA"/>
    <w:rsid w:val="00372251"/>
    <w:rsid w:val="003751B2"/>
    <w:rsid w:val="00381444"/>
    <w:rsid w:val="0038231C"/>
    <w:rsid w:val="0038789D"/>
    <w:rsid w:val="0039367F"/>
    <w:rsid w:val="00397411"/>
    <w:rsid w:val="003D2ED8"/>
    <w:rsid w:val="003D47C6"/>
    <w:rsid w:val="003E2068"/>
    <w:rsid w:val="003E4965"/>
    <w:rsid w:val="003E74CE"/>
    <w:rsid w:val="003E7C2A"/>
    <w:rsid w:val="003F021F"/>
    <w:rsid w:val="003F2913"/>
    <w:rsid w:val="003F40DE"/>
    <w:rsid w:val="00401047"/>
    <w:rsid w:val="004016C4"/>
    <w:rsid w:val="004039A2"/>
    <w:rsid w:val="00403AB0"/>
    <w:rsid w:val="00406B3B"/>
    <w:rsid w:val="00407488"/>
    <w:rsid w:val="00410288"/>
    <w:rsid w:val="00410450"/>
    <w:rsid w:val="00415BB7"/>
    <w:rsid w:val="00425964"/>
    <w:rsid w:val="0043165B"/>
    <w:rsid w:val="00431BD2"/>
    <w:rsid w:val="00432754"/>
    <w:rsid w:val="00436B90"/>
    <w:rsid w:val="00437766"/>
    <w:rsid w:val="004418AF"/>
    <w:rsid w:val="004421A5"/>
    <w:rsid w:val="0044246A"/>
    <w:rsid w:val="0044333D"/>
    <w:rsid w:val="00443C8C"/>
    <w:rsid w:val="004504E0"/>
    <w:rsid w:val="00450BF9"/>
    <w:rsid w:val="00455F9C"/>
    <w:rsid w:val="00463150"/>
    <w:rsid w:val="00464FBD"/>
    <w:rsid w:val="004656E2"/>
    <w:rsid w:val="00472A98"/>
    <w:rsid w:val="00472DFC"/>
    <w:rsid w:val="004740A0"/>
    <w:rsid w:val="004751AF"/>
    <w:rsid w:val="004917A3"/>
    <w:rsid w:val="004A2759"/>
    <w:rsid w:val="004A41B1"/>
    <w:rsid w:val="004A7679"/>
    <w:rsid w:val="004B2F0F"/>
    <w:rsid w:val="004B6694"/>
    <w:rsid w:val="004C33A5"/>
    <w:rsid w:val="004C40BC"/>
    <w:rsid w:val="004C4ACF"/>
    <w:rsid w:val="004C4C24"/>
    <w:rsid w:val="004C6FCF"/>
    <w:rsid w:val="004D31DD"/>
    <w:rsid w:val="004D7073"/>
    <w:rsid w:val="004E0A97"/>
    <w:rsid w:val="004E1583"/>
    <w:rsid w:val="004E16A2"/>
    <w:rsid w:val="004E2F24"/>
    <w:rsid w:val="004E4209"/>
    <w:rsid w:val="004F2599"/>
    <w:rsid w:val="004F566C"/>
    <w:rsid w:val="00504914"/>
    <w:rsid w:val="005077EE"/>
    <w:rsid w:val="005100E0"/>
    <w:rsid w:val="00517B43"/>
    <w:rsid w:val="005268E2"/>
    <w:rsid w:val="00527A81"/>
    <w:rsid w:val="00537A43"/>
    <w:rsid w:val="00537FD2"/>
    <w:rsid w:val="0054746D"/>
    <w:rsid w:val="00556BA0"/>
    <w:rsid w:val="00556E69"/>
    <w:rsid w:val="00565419"/>
    <w:rsid w:val="00573E24"/>
    <w:rsid w:val="005740C0"/>
    <w:rsid w:val="005749EA"/>
    <w:rsid w:val="00585FEA"/>
    <w:rsid w:val="0058629E"/>
    <w:rsid w:val="005904AC"/>
    <w:rsid w:val="00590E5A"/>
    <w:rsid w:val="00595DA1"/>
    <w:rsid w:val="005A20C9"/>
    <w:rsid w:val="005B19C7"/>
    <w:rsid w:val="005B29C5"/>
    <w:rsid w:val="005B4D4A"/>
    <w:rsid w:val="005B7C8C"/>
    <w:rsid w:val="005C0B12"/>
    <w:rsid w:val="005D28AD"/>
    <w:rsid w:val="005E38A9"/>
    <w:rsid w:val="005E3BCD"/>
    <w:rsid w:val="005E435A"/>
    <w:rsid w:val="005E48E1"/>
    <w:rsid w:val="005E756E"/>
    <w:rsid w:val="00600941"/>
    <w:rsid w:val="00601026"/>
    <w:rsid w:val="00623D76"/>
    <w:rsid w:val="006249B3"/>
    <w:rsid w:val="0062613A"/>
    <w:rsid w:val="006309F8"/>
    <w:rsid w:val="00637669"/>
    <w:rsid w:val="00640C3F"/>
    <w:rsid w:val="006449DE"/>
    <w:rsid w:val="006456BD"/>
    <w:rsid w:val="00656A84"/>
    <w:rsid w:val="00656F26"/>
    <w:rsid w:val="006611C5"/>
    <w:rsid w:val="00664A8E"/>
    <w:rsid w:val="00664F8B"/>
    <w:rsid w:val="006774C7"/>
    <w:rsid w:val="00677F2D"/>
    <w:rsid w:val="006976BB"/>
    <w:rsid w:val="006A34E3"/>
    <w:rsid w:val="006A4E22"/>
    <w:rsid w:val="006A6B3D"/>
    <w:rsid w:val="006B1D16"/>
    <w:rsid w:val="006B7F4F"/>
    <w:rsid w:val="006D01FC"/>
    <w:rsid w:val="006D1FEC"/>
    <w:rsid w:val="006D27E6"/>
    <w:rsid w:val="006D38DA"/>
    <w:rsid w:val="006D5268"/>
    <w:rsid w:val="006E1123"/>
    <w:rsid w:val="006E2142"/>
    <w:rsid w:val="006E4657"/>
    <w:rsid w:val="006F25D9"/>
    <w:rsid w:val="006F6F75"/>
    <w:rsid w:val="006F7C1F"/>
    <w:rsid w:val="007012FC"/>
    <w:rsid w:val="007032BC"/>
    <w:rsid w:val="007047B2"/>
    <w:rsid w:val="007072D4"/>
    <w:rsid w:val="00714222"/>
    <w:rsid w:val="00714769"/>
    <w:rsid w:val="00715AA6"/>
    <w:rsid w:val="007161BC"/>
    <w:rsid w:val="0072156C"/>
    <w:rsid w:val="007215F2"/>
    <w:rsid w:val="007222F7"/>
    <w:rsid w:val="00725449"/>
    <w:rsid w:val="00725F4E"/>
    <w:rsid w:val="007329C2"/>
    <w:rsid w:val="0073525D"/>
    <w:rsid w:val="007409FD"/>
    <w:rsid w:val="00740AF0"/>
    <w:rsid w:val="0075080E"/>
    <w:rsid w:val="007509BA"/>
    <w:rsid w:val="00755DEC"/>
    <w:rsid w:val="00761C64"/>
    <w:rsid w:val="00762C3A"/>
    <w:rsid w:val="007665EE"/>
    <w:rsid w:val="00767126"/>
    <w:rsid w:val="00774E6D"/>
    <w:rsid w:val="00777BEB"/>
    <w:rsid w:val="00777C77"/>
    <w:rsid w:val="00782F46"/>
    <w:rsid w:val="00792FC2"/>
    <w:rsid w:val="00794E6A"/>
    <w:rsid w:val="00795367"/>
    <w:rsid w:val="0079586F"/>
    <w:rsid w:val="0079660C"/>
    <w:rsid w:val="007A3038"/>
    <w:rsid w:val="007A6EB9"/>
    <w:rsid w:val="007A755C"/>
    <w:rsid w:val="007B0BD3"/>
    <w:rsid w:val="007C5D5D"/>
    <w:rsid w:val="007C5E8B"/>
    <w:rsid w:val="007C7329"/>
    <w:rsid w:val="007D5EDC"/>
    <w:rsid w:val="007D6DD6"/>
    <w:rsid w:val="007E37AE"/>
    <w:rsid w:val="007E3D3C"/>
    <w:rsid w:val="007E684B"/>
    <w:rsid w:val="007E717B"/>
    <w:rsid w:val="007F4EE1"/>
    <w:rsid w:val="008057E4"/>
    <w:rsid w:val="00805EA1"/>
    <w:rsid w:val="008106EE"/>
    <w:rsid w:val="0081186F"/>
    <w:rsid w:val="00812B1D"/>
    <w:rsid w:val="0081456F"/>
    <w:rsid w:val="00821DEF"/>
    <w:rsid w:val="008254DB"/>
    <w:rsid w:val="008401E7"/>
    <w:rsid w:val="008408B8"/>
    <w:rsid w:val="008416F0"/>
    <w:rsid w:val="008422D6"/>
    <w:rsid w:val="00844F67"/>
    <w:rsid w:val="008453EB"/>
    <w:rsid w:val="008459D1"/>
    <w:rsid w:val="008460A0"/>
    <w:rsid w:val="00847113"/>
    <w:rsid w:val="00847480"/>
    <w:rsid w:val="00850B64"/>
    <w:rsid w:val="00850BB5"/>
    <w:rsid w:val="00857132"/>
    <w:rsid w:val="008618F7"/>
    <w:rsid w:val="00871B6E"/>
    <w:rsid w:val="00871C9F"/>
    <w:rsid w:val="00873313"/>
    <w:rsid w:val="00882907"/>
    <w:rsid w:val="008847B5"/>
    <w:rsid w:val="0089182E"/>
    <w:rsid w:val="00893624"/>
    <w:rsid w:val="008A1850"/>
    <w:rsid w:val="008B4898"/>
    <w:rsid w:val="008C24D8"/>
    <w:rsid w:val="008C5614"/>
    <w:rsid w:val="008C7582"/>
    <w:rsid w:val="008D24F3"/>
    <w:rsid w:val="008D2E15"/>
    <w:rsid w:val="008D47F3"/>
    <w:rsid w:val="008E2CC4"/>
    <w:rsid w:val="008F0A17"/>
    <w:rsid w:val="008F6AEE"/>
    <w:rsid w:val="008F715D"/>
    <w:rsid w:val="00904811"/>
    <w:rsid w:val="00906113"/>
    <w:rsid w:val="00907BC7"/>
    <w:rsid w:val="00911FFC"/>
    <w:rsid w:val="00913103"/>
    <w:rsid w:val="009158C2"/>
    <w:rsid w:val="009229FB"/>
    <w:rsid w:val="00925575"/>
    <w:rsid w:val="009272E2"/>
    <w:rsid w:val="00932F80"/>
    <w:rsid w:val="009346DB"/>
    <w:rsid w:val="009355D6"/>
    <w:rsid w:val="00940E8A"/>
    <w:rsid w:val="00942200"/>
    <w:rsid w:val="00945E81"/>
    <w:rsid w:val="009548A8"/>
    <w:rsid w:val="00954A1C"/>
    <w:rsid w:val="00972E92"/>
    <w:rsid w:val="0097558D"/>
    <w:rsid w:val="00975C96"/>
    <w:rsid w:val="00976927"/>
    <w:rsid w:val="00977C45"/>
    <w:rsid w:val="00980DDB"/>
    <w:rsid w:val="009811E4"/>
    <w:rsid w:val="00981C46"/>
    <w:rsid w:val="00984F53"/>
    <w:rsid w:val="0099040A"/>
    <w:rsid w:val="0099042A"/>
    <w:rsid w:val="00991BDC"/>
    <w:rsid w:val="009945EB"/>
    <w:rsid w:val="00997457"/>
    <w:rsid w:val="009A4ABB"/>
    <w:rsid w:val="009A6C4D"/>
    <w:rsid w:val="009B74D6"/>
    <w:rsid w:val="009B7F2B"/>
    <w:rsid w:val="009C0455"/>
    <w:rsid w:val="009C169E"/>
    <w:rsid w:val="009C4CDD"/>
    <w:rsid w:val="009D2178"/>
    <w:rsid w:val="009D4244"/>
    <w:rsid w:val="009E0E9E"/>
    <w:rsid w:val="009E12EC"/>
    <w:rsid w:val="009E6501"/>
    <w:rsid w:val="009E76D2"/>
    <w:rsid w:val="009F1B04"/>
    <w:rsid w:val="009F3493"/>
    <w:rsid w:val="009F447C"/>
    <w:rsid w:val="00A038DD"/>
    <w:rsid w:val="00A04629"/>
    <w:rsid w:val="00A050F2"/>
    <w:rsid w:val="00A06BD9"/>
    <w:rsid w:val="00A13FAB"/>
    <w:rsid w:val="00A20DF6"/>
    <w:rsid w:val="00A2401C"/>
    <w:rsid w:val="00A25B5A"/>
    <w:rsid w:val="00A27545"/>
    <w:rsid w:val="00A307C7"/>
    <w:rsid w:val="00A32AA9"/>
    <w:rsid w:val="00A40DB8"/>
    <w:rsid w:val="00A4135E"/>
    <w:rsid w:val="00A4298F"/>
    <w:rsid w:val="00A55A99"/>
    <w:rsid w:val="00A61CBA"/>
    <w:rsid w:val="00A62C14"/>
    <w:rsid w:val="00A6491E"/>
    <w:rsid w:val="00A7613F"/>
    <w:rsid w:val="00A76C90"/>
    <w:rsid w:val="00A81B20"/>
    <w:rsid w:val="00A93579"/>
    <w:rsid w:val="00A948F5"/>
    <w:rsid w:val="00AA1D90"/>
    <w:rsid w:val="00AA3EC3"/>
    <w:rsid w:val="00AA6CBC"/>
    <w:rsid w:val="00AB7AC1"/>
    <w:rsid w:val="00AC4BE2"/>
    <w:rsid w:val="00AC4C30"/>
    <w:rsid w:val="00AC600A"/>
    <w:rsid w:val="00AC73B9"/>
    <w:rsid w:val="00AD141E"/>
    <w:rsid w:val="00AD1B1A"/>
    <w:rsid w:val="00AD366C"/>
    <w:rsid w:val="00AD3D9E"/>
    <w:rsid w:val="00AE3B2F"/>
    <w:rsid w:val="00AE5587"/>
    <w:rsid w:val="00AE6C3A"/>
    <w:rsid w:val="00AF0A24"/>
    <w:rsid w:val="00AF5BF6"/>
    <w:rsid w:val="00B0203D"/>
    <w:rsid w:val="00B071F0"/>
    <w:rsid w:val="00B118A6"/>
    <w:rsid w:val="00B12025"/>
    <w:rsid w:val="00B13CF8"/>
    <w:rsid w:val="00B15123"/>
    <w:rsid w:val="00B2508B"/>
    <w:rsid w:val="00B26560"/>
    <w:rsid w:val="00B31E37"/>
    <w:rsid w:val="00B32D3F"/>
    <w:rsid w:val="00B34280"/>
    <w:rsid w:val="00B419DA"/>
    <w:rsid w:val="00B4416D"/>
    <w:rsid w:val="00B527C7"/>
    <w:rsid w:val="00B52FA1"/>
    <w:rsid w:val="00B62EF0"/>
    <w:rsid w:val="00B705E7"/>
    <w:rsid w:val="00B71CA9"/>
    <w:rsid w:val="00B74874"/>
    <w:rsid w:val="00B82FD9"/>
    <w:rsid w:val="00B861D3"/>
    <w:rsid w:val="00B96467"/>
    <w:rsid w:val="00B97CC5"/>
    <w:rsid w:val="00BA005D"/>
    <w:rsid w:val="00BA74C0"/>
    <w:rsid w:val="00BB35AB"/>
    <w:rsid w:val="00BC0FCD"/>
    <w:rsid w:val="00BC38DA"/>
    <w:rsid w:val="00BC4D65"/>
    <w:rsid w:val="00BD5EDC"/>
    <w:rsid w:val="00BE3416"/>
    <w:rsid w:val="00BE7100"/>
    <w:rsid w:val="00BE7E54"/>
    <w:rsid w:val="00BF0501"/>
    <w:rsid w:val="00BF2A8E"/>
    <w:rsid w:val="00BF5883"/>
    <w:rsid w:val="00BF7144"/>
    <w:rsid w:val="00C14FC3"/>
    <w:rsid w:val="00C151CC"/>
    <w:rsid w:val="00C15866"/>
    <w:rsid w:val="00C16781"/>
    <w:rsid w:val="00C21033"/>
    <w:rsid w:val="00C22469"/>
    <w:rsid w:val="00C24E2F"/>
    <w:rsid w:val="00C2762F"/>
    <w:rsid w:val="00C3057A"/>
    <w:rsid w:val="00C31D64"/>
    <w:rsid w:val="00C35546"/>
    <w:rsid w:val="00C35FA9"/>
    <w:rsid w:val="00C36C47"/>
    <w:rsid w:val="00C42947"/>
    <w:rsid w:val="00C43BD7"/>
    <w:rsid w:val="00C45A98"/>
    <w:rsid w:val="00C51E47"/>
    <w:rsid w:val="00C540C4"/>
    <w:rsid w:val="00C556DB"/>
    <w:rsid w:val="00C71E29"/>
    <w:rsid w:val="00C8242D"/>
    <w:rsid w:val="00C82684"/>
    <w:rsid w:val="00C826A8"/>
    <w:rsid w:val="00C91D6A"/>
    <w:rsid w:val="00C97FC3"/>
    <w:rsid w:val="00CA0072"/>
    <w:rsid w:val="00CA526B"/>
    <w:rsid w:val="00CA5BA7"/>
    <w:rsid w:val="00CB4673"/>
    <w:rsid w:val="00CB4B3E"/>
    <w:rsid w:val="00CB7281"/>
    <w:rsid w:val="00CC5C6C"/>
    <w:rsid w:val="00CD062E"/>
    <w:rsid w:val="00CD149F"/>
    <w:rsid w:val="00CD37CF"/>
    <w:rsid w:val="00CD4FB6"/>
    <w:rsid w:val="00CD5A72"/>
    <w:rsid w:val="00CD6EF9"/>
    <w:rsid w:val="00CE1531"/>
    <w:rsid w:val="00CE4B2D"/>
    <w:rsid w:val="00CE760F"/>
    <w:rsid w:val="00CE7CD3"/>
    <w:rsid w:val="00CF0D90"/>
    <w:rsid w:val="00CF50E6"/>
    <w:rsid w:val="00D0423E"/>
    <w:rsid w:val="00D04E22"/>
    <w:rsid w:val="00D06EF7"/>
    <w:rsid w:val="00D132AF"/>
    <w:rsid w:val="00D1494D"/>
    <w:rsid w:val="00D14DD6"/>
    <w:rsid w:val="00D152C2"/>
    <w:rsid w:val="00D167AB"/>
    <w:rsid w:val="00D17B5C"/>
    <w:rsid w:val="00D2291C"/>
    <w:rsid w:val="00D26ADD"/>
    <w:rsid w:val="00D27A40"/>
    <w:rsid w:val="00D30497"/>
    <w:rsid w:val="00D31025"/>
    <w:rsid w:val="00D3188E"/>
    <w:rsid w:val="00D32170"/>
    <w:rsid w:val="00D32A14"/>
    <w:rsid w:val="00D33836"/>
    <w:rsid w:val="00D35951"/>
    <w:rsid w:val="00D42291"/>
    <w:rsid w:val="00D6465F"/>
    <w:rsid w:val="00D67C99"/>
    <w:rsid w:val="00D7267F"/>
    <w:rsid w:val="00D7464F"/>
    <w:rsid w:val="00D77DD2"/>
    <w:rsid w:val="00D80931"/>
    <w:rsid w:val="00D8582E"/>
    <w:rsid w:val="00D90F93"/>
    <w:rsid w:val="00D95E4E"/>
    <w:rsid w:val="00D96448"/>
    <w:rsid w:val="00DB075D"/>
    <w:rsid w:val="00DB0E55"/>
    <w:rsid w:val="00DC5D3C"/>
    <w:rsid w:val="00DC75F8"/>
    <w:rsid w:val="00DC7E0C"/>
    <w:rsid w:val="00DD2870"/>
    <w:rsid w:val="00DD5D72"/>
    <w:rsid w:val="00DE1607"/>
    <w:rsid w:val="00E003A9"/>
    <w:rsid w:val="00E12052"/>
    <w:rsid w:val="00E12F3E"/>
    <w:rsid w:val="00E14A81"/>
    <w:rsid w:val="00E26174"/>
    <w:rsid w:val="00E269CA"/>
    <w:rsid w:val="00E301F2"/>
    <w:rsid w:val="00E31869"/>
    <w:rsid w:val="00E33D1A"/>
    <w:rsid w:val="00E34360"/>
    <w:rsid w:val="00E4161F"/>
    <w:rsid w:val="00E41FBD"/>
    <w:rsid w:val="00E423C9"/>
    <w:rsid w:val="00E465EE"/>
    <w:rsid w:val="00E64DEE"/>
    <w:rsid w:val="00E76DA8"/>
    <w:rsid w:val="00E82CE6"/>
    <w:rsid w:val="00E86203"/>
    <w:rsid w:val="00E930F6"/>
    <w:rsid w:val="00E96826"/>
    <w:rsid w:val="00EA1896"/>
    <w:rsid w:val="00EA1F6A"/>
    <w:rsid w:val="00EA52EE"/>
    <w:rsid w:val="00EB791A"/>
    <w:rsid w:val="00EC4AAC"/>
    <w:rsid w:val="00EC6F04"/>
    <w:rsid w:val="00ED0C1D"/>
    <w:rsid w:val="00ED2E01"/>
    <w:rsid w:val="00ED5F2B"/>
    <w:rsid w:val="00EE5000"/>
    <w:rsid w:val="00EF12DB"/>
    <w:rsid w:val="00EF2B0C"/>
    <w:rsid w:val="00EF56F8"/>
    <w:rsid w:val="00F02107"/>
    <w:rsid w:val="00F14915"/>
    <w:rsid w:val="00F25375"/>
    <w:rsid w:val="00F25C9C"/>
    <w:rsid w:val="00F30C67"/>
    <w:rsid w:val="00F36084"/>
    <w:rsid w:val="00F44386"/>
    <w:rsid w:val="00F452DD"/>
    <w:rsid w:val="00F47577"/>
    <w:rsid w:val="00F52C02"/>
    <w:rsid w:val="00F54401"/>
    <w:rsid w:val="00F554FE"/>
    <w:rsid w:val="00F55E09"/>
    <w:rsid w:val="00F57126"/>
    <w:rsid w:val="00F650DD"/>
    <w:rsid w:val="00F81107"/>
    <w:rsid w:val="00F81B1D"/>
    <w:rsid w:val="00F8551E"/>
    <w:rsid w:val="00F90534"/>
    <w:rsid w:val="00F90A07"/>
    <w:rsid w:val="00F93E59"/>
    <w:rsid w:val="00F95300"/>
    <w:rsid w:val="00F97033"/>
    <w:rsid w:val="00FA1807"/>
    <w:rsid w:val="00FA7C5F"/>
    <w:rsid w:val="00FB044E"/>
    <w:rsid w:val="00FB11BB"/>
    <w:rsid w:val="00FB7A37"/>
    <w:rsid w:val="00FC13E0"/>
    <w:rsid w:val="00FC3029"/>
    <w:rsid w:val="00FC3D18"/>
    <w:rsid w:val="00FC48E8"/>
    <w:rsid w:val="00FD03F2"/>
    <w:rsid w:val="00FD063C"/>
    <w:rsid w:val="00FE30A1"/>
    <w:rsid w:val="00FE71CF"/>
    <w:rsid w:val="00FF319C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D3A7B-F702-44C8-B19E-F36574C3C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457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2B19BE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2B19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2B19BE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2B19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2B19BE"/>
    <w:rPr>
      <w:vertAlign w:val="superscript"/>
    </w:rPr>
  </w:style>
  <w:style w:type="paragraph" w:styleId="a8">
    <w:name w:val="List Paragraph"/>
    <w:aliases w:val="Bullet List,FooterText,numbered,List Paragraph1"/>
    <w:basedOn w:val="a"/>
    <w:link w:val="a9"/>
    <w:uiPriority w:val="34"/>
    <w:qFormat/>
    <w:rsid w:val="002B19BE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3554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5546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79660C"/>
    <w:rPr>
      <w:sz w:val="16"/>
      <w:szCs w:val="16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79660C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7966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FF6EA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0">
    <w:name w:val="Plain Text"/>
    <w:basedOn w:val="a"/>
    <w:link w:val="af1"/>
    <w:uiPriority w:val="99"/>
    <w:unhideWhenUsed/>
    <w:rsid w:val="00124077"/>
    <w:pPr>
      <w:spacing w:befor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124077"/>
    <w:rPr>
      <w:rFonts w:ascii="Calibri" w:hAnsi="Calibri"/>
      <w:szCs w:val="21"/>
    </w:rPr>
  </w:style>
  <w:style w:type="character" w:customStyle="1" w:styleId="hl">
    <w:name w:val="hl"/>
    <w:basedOn w:val="a0"/>
    <w:rsid w:val="0062613A"/>
  </w:style>
  <w:style w:type="character" w:styleId="af2">
    <w:name w:val="Hyperlink"/>
    <w:basedOn w:val="a0"/>
    <w:uiPriority w:val="99"/>
    <w:semiHidden/>
    <w:unhideWhenUsed/>
    <w:rsid w:val="0062613A"/>
    <w:rPr>
      <w:color w:val="0000FF"/>
      <w:u w:val="single"/>
    </w:rPr>
  </w:style>
  <w:style w:type="character" w:customStyle="1" w:styleId="a9">
    <w:name w:val="Абзац списка Знак"/>
    <w:aliases w:val="Bullet List Знак,FooterText Знак,numbered Знак,List Paragraph1 Знак"/>
    <w:link w:val="a8"/>
    <w:uiPriority w:val="34"/>
    <w:locked/>
    <w:rsid w:val="00C151CC"/>
    <w:rPr>
      <w:rFonts w:ascii="Calibri" w:eastAsia="Calibri" w:hAnsi="Calibri" w:cs="Times New Roman"/>
      <w:sz w:val="26"/>
    </w:rPr>
  </w:style>
  <w:style w:type="character" w:customStyle="1" w:styleId="Bodytext2">
    <w:name w:val="Body text (2)_"/>
    <w:basedOn w:val="a0"/>
    <w:link w:val="Bodytext20"/>
    <w:rsid w:val="005E48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E48E1"/>
    <w:pPr>
      <w:widowControl w:val="0"/>
      <w:shd w:val="clear" w:color="auto" w:fill="FFFFFF"/>
      <w:spacing w:before="0" w:line="322" w:lineRule="exact"/>
      <w:jc w:val="left"/>
    </w:pPr>
    <w:rPr>
      <w:sz w:val="28"/>
      <w:szCs w:val="28"/>
      <w:lang w:eastAsia="en-US"/>
    </w:rPr>
  </w:style>
  <w:style w:type="character" w:customStyle="1" w:styleId="Heading2">
    <w:name w:val="Heading #2_"/>
    <w:basedOn w:val="a0"/>
    <w:link w:val="Heading20"/>
    <w:rsid w:val="005E48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5E48E1"/>
    <w:pPr>
      <w:widowControl w:val="0"/>
      <w:shd w:val="clear" w:color="auto" w:fill="FFFFFF"/>
      <w:spacing w:before="600" w:after="60" w:line="0" w:lineRule="atLeast"/>
      <w:ind w:firstLine="900"/>
      <w:outlineLvl w:val="1"/>
    </w:pPr>
    <w:rPr>
      <w:b/>
      <w:bCs/>
      <w:sz w:val="28"/>
      <w:szCs w:val="28"/>
      <w:lang w:eastAsia="en-US"/>
    </w:rPr>
  </w:style>
  <w:style w:type="table" w:styleId="af3">
    <w:name w:val="Table Grid"/>
    <w:basedOn w:val="a1"/>
    <w:uiPriority w:val="39"/>
    <w:rsid w:val="007329C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uiPriority w:val="99"/>
    <w:semiHidden/>
    <w:unhideWhenUsed/>
    <w:rsid w:val="004D31DD"/>
    <w:pPr>
      <w:spacing w:after="120"/>
      <w:ind w:left="283"/>
      <w:jc w:val="left"/>
    </w:pPr>
    <w:rPr>
      <w:sz w:val="22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D31DD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2707</Words>
  <Characters>15432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 Артем Александрович</dc:creator>
  <cp:keywords/>
  <dc:description/>
  <cp:lastModifiedBy>Чувашова Ольга Викторовна</cp:lastModifiedBy>
  <cp:revision>2</cp:revision>
  <cp:lastPrinted>2023-08-08T23:45:00Z</cp:lastPrinted>
  <dcterms:created xsi:type="dcterms:W3CDTF">2023-10-03T00:34:00Z</dcterms:created>
  <dcterms:modified xsi:type="dcterms:W3CDTF">2023-10-03T00:34:00Z</dcterms:modified>
</cp:coreProperties>
</file>